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3B" w:rsidRDefault="002C163B" w:rsidP="002C163B">
      <w:r>
        <w:t>YÜZME HAVUZLARININ TABİ OLACAĞI SAĞLIK ESASLARI VE ŞARTLARI HAKKINDA YÖNETMELİK</w:t>
      </w:r>
    </w:p>
    <w:p w:rsidR="002C163B" w:rsidRDefault="002C163B" w:rsidP="002C163B"/>
    <w:p w:rsidR="002C163B" w:rsidRDefault="002C163B" w:rsidP="002C163B">
      <w:r>
        <w:t xml:space="preserve">Pazar, 06 Mart 2011 </w:t>
      </w:r>
      <w:proofErr w:type="gramStart"/>
      <w:r>
        <w:t>15:40</w:t>
      </w:r>
      <w:proofErr w:type="gramEnd"/>
    </w:p>
    <w:p w:rsidR="002C163B" w:rsidRDefault="002C163B" w:rsidP="002C163B">
      <w:r>
        <w:t>Sağlık Bakanlığından:</w:t>
      </w:r>
    </w:p>
    <w:p w:rsidR="002C163B" w:rsidRDefault="002C163B" w:rsidP="002C163B"/>
    <w:p w:rsidR="002C163B" w:rsidRDefault="002C163B" w:rsidP="002C163B">
      <w:r>
        <w:t>YÜZME HAVUZLARININ TABİ OLACAĞI SAĞLIK ESASLARI VE ŞARTLARI HAKKINDA YÖNETMELİK</w:t>
      </w:r>
    </w:p>
    <w:p w:rsidR="002C163B" w:rsidRDefault="002C163B" w:rsidP="002C163B"/>
    <w:p w:rsidR="002C163B" w:rsidRDefault="002C163B" w:rsidP="002C163B">
      <w:r>
        <w:t>Resmi Gazete:6.3.2011-27866</w:t>
      </w:r>
    </w:p>
    <w:p w:rsidR="002C163B" w:rsidRDefault="002C163B" w:rsidP="002C163B"/>
    <w:p w:rsidR="002C163B" w:rsidRDefault="002C163B" w:rsidP="002C163B">
      <w:r>
        <w:t>BİRİNCİ BÖLÜM</w:t>
      </w:r>
    </w:p>
    <w:p w:rsidR="002C163B" w:rsidRDefault="002C163B" w:rsidP="002C163B"/>
    <w:p w:rsidR="002C163B" w:rsidRDefault="002C163B" w:rsidP="002C163B">
      <w:r>
        <w:t>Amaç, Kapsam, Dayanak ve Tanımlar</w:t>
      </w:r>
    </w:p>
    <w:p w:rsidR="002C163B" w:rsidRDefault="002C163B" w:rsidP="002C163B"/>
    <w:p w:rsidR="002C163B" w:rsidRDefault="002C163B" w:rsidP="002C163B">
      <w:r>
        <w:t>Amaç</w:t>
      </w:r>
    </w:p>
    <w:p w:rsidR="002C163B" w:rsidRDefault="002C163B" w:rsidP="002C163B"/>
    <w:p w:rsidR="002C163B" w:rsidRDefault="002C163B" w:rsidP="002C163B">
      <w:r>
        <w:t xml:space="preserve">MADDE 1 − (1) Bu Yönetmeliğin amacı, yüzme amacıyla kullanılan açık ve kapalı yüzme havuzları ile sularının </w:t>
      </w:r>
      <w:proofErr w:type="gramStart"/>
      <w:r>
        <w:t>hijyenik</w:t>
      </w:r>
      <w:proofErr w:type="gramEnd"/>
      <w:r>
        <w:t xml:space="preserve"> şartlara uygunluğu, yüzme havuzu suyunun kalite standartlarının belirlenmesi, denetlenmesi ve izlenmesi ile ilgili usul ve esasları düzenlemektir.</w:t>
      </w:r>
    </w:p>
    <w:p w:rsidR="002C163B" w:rsidRDefault="002C163B" w:rsidP="002C163B"/>
    <w:p w:rsidR="002C163B" w:rsidRDefault="002C163B" w:rsidP="002C163B">
      <w:r>
        <w:t>Kapsam</w:t>
      </w:r>
    </w:p>
    <w:p w:rsidR="002C163B" w:rsidRDefault="002C163B" w:rsidP="002C163B"/>
    <w:p w:rsidR="002C163B" w:rsidRDefault="002C163B" w:rsidP="002C163B">
      <w:r>
        <w:t>MADDE 2 − (1) Bu Yönetmelik, yüzme amacıyla kullanılan açık ve kapalı yüzme havuzları ile sularının nitelikleri ile ilgili usul ve esasları kapsar.</w:t>
      </w:r>
    </w:p>
    <w:p w:rsidR="002C163B" w:rsidRDefault="002C163B" w:rsidP="002C163B"/>
    <w:p w:rsidR="002C163B" w:rsidRDefault="002C163B" w:rsidP="002C163B">
      <w:r>
        <w:t>(2) Sağlık amaçlı kullanılan kaplıca ve mineralli su havuzları ile ticari amaçlı olarak kullanılmayan havuzlar bu Yönetmeliğin kapsamı dışındadır.</w:t>
      </w:r>
    </w:p>
    <w:p w:rsidR="002C163B" w:rsidRDefault="002C163B" w:rsidP="002C163B"/>
    <w:p w:rsidR="002C163B" w:rsidRDefault="002C163B" w:rsidP="002C163B">
      <w:r>
        <w:t>Dayanak</w:t>
      </w:r>
    </w:p>
    <w:p w:rsidR="002C163B" w:rsidRDefault="002C163B" w:rsidP="002C163B"/>
    <w:p w:rsidR="002C163B" w:rsidRDefault="002C163B" w:rsidP="002C163B">
      <w:r>
        <w:t xml:space="preserve">MADDE 3 − (1) Bu Yönetmelik, </w:t>
      </w:r>
      <w:proofErr w:type="gramStart"/>
      <w:r>
        <w:t>24/4/1930</w:t>
      </w:r>
      <w:proofErr w:type="gramEnd"/>
      <w:r>
        <w:t xml:space="preserve"> tarihli ve 1593 sayılı Umumi Hıfzıssıhha Kanununun 1 inci ve 2 </w:t>
      </w:r>
      <w:proofErr w:type="spellStart"/>
      <w:r>
        <w:t>nci</w:t>
      </w:r>
      <w:proofErr w:type="spellEnd"/>
      <w:r>
        <w:t xml:space="preserve"> maddeleri ile 13/12/1983 tarihli ve 181 sayılı Sağlık Bakanlığının Teşkilat ve Görevleri Hakkında Kanun Hükmünde Kararnamenin 43 üncü maddesine dayanılarak hazırlanmıştır.</w:t>
      </w:r>
    </w:p>
    <w:p w:rsidR="002C163B" w:rsidRDefault="002C163B" w:rsidP="002C163B"/>
    <w:p w:rsidR="002C163B" w:rsidRDefault="002C163B" w:rsidP="002C163B">
      <w:r>
        <w:t>Tanımlar</w:t>
      </w:r>
    </w:p>
    <w:p w:rsidR="002C163B" w:rsidRDefault="002C163B" w:rsidP="002C163B"/>
    <w:p w:rsidR="002C163B" w:rsidRDefault="002C163B" w:rsidP="002C163B">
      <w:r>
        <w:t>MADDE 4 − (1) Bu Yönetmelikte geçen;</w:t>
      </w:r>
    </w:p>
    <w:p w:rsidR="002C163B" w:rsidRDefault="002C163B" w:rsidP="002C163B"/>
    <w:p w:rsidR="002C163B" w:rsidRDefault="002C163B" w:rsidP="002C163B">
      <w:r>
        <w:t xml:space="preserve">a) </w:t>
      </w:r>
      <w:proofErr w:type="spellStart"/>
      <w:r>
        <w:t>Alkalinite</w:t>
      </w:r>
      <w:proofErr w:type="spellEnd"/>
      <w:r>
        <w:t xml:space="preserve">: Suyun asitlik veya </w:t>
      </w:r>
      <w:proofErr w:type="gramStart"/>
      <w:r>
        <w:t>bazlık</w:t>
      </w:r>
      <w:proofErr w:type="gramEnd"/>
      <w:r>
        <w:t xml:space="preserve"> derecesinin ölçüsünü,</w:t>
      </w:r>
    </w:p>
    <w:p w:rsidR="002C163B" w:rsidRDefault="002C163B" w:rsidP="002C163B"/>
    <w:p w:rsidR="002C163B" w:rsidRDefault="002C163B" w:rsidP="002C163B">
      <w:r>
        <w:t>b) Bağlı klor: Sudaki organik ve inorganik maddelerle reaksiyona girerek bileşik oluşturmuş kloru,</w:t>
      </w:r>
    </w:p>
    <w:p w:rsidR="002C163B" w:rsidRDefault="002C163B" w:rsidP="002C163B"/>
    <w:p w:rsidR="002C163B" w:rsidRDefault="002C163B" w:rsidP="002C163B">
      <w:r>
        <w:t>c) Bakanlık: Sağlık Bakanlığını,</w:t>
      </w:r>
    </w:p>
    <w:p w:rsidR="002C163B" w:rsidRDefault="002C163B" w:rsidP="002C163B"/>
    <w:p w:rsidR="002C163B" w:rsidRDefault="002C163B" w:rsidP="002C163B">
      <w:r>
        <w:t xml:space="preserve">ç) Devridaim süresi: Toplam havuz hacminin </w:t>
      </w:r>
      <w:proofErr w:type="spellStart"/>
      <w:r>
        <w:t>filtrasyon</w:t>
      </w:r>
      <w:proofErr w:type="spellEnd"/>
      <w:r>
        <w:t xml:space="preserve"> sisteminden bir kez geçmesi için gerekli olan süreyi,</w:t>
      </w:r>
    </w:p>
    <w:p w:rsidR="002C163B" w:rsidRDefault="002C163B" w:rsidP="002C163B"/>
    <w:p w:rsidR="002C163B" w:rsidRDefault="002C163B" w:rsidP="002C163B">
      <w:r>
        <w:t>d) Dezenfektan: İnsanlarda hastalık yapma özelliği olan bakteri, virüs ve mantar gibi mikroorganizmaların sudan uzaklaştırılması veya yok edilmesi amacıyla kullanılan organik ve inorganik katı, sıvı ve gaz maddeleri,</w:t>
      </w:r>
    </w:p>
    <w:p w:rsidR="002C163B" w:rsidRDefault="002C163B" w:rsidP="002C163B"/>
    <w:p w:rsidR="002C163B" w:rsidRDefault="002C163B" w:rsidP="002C163B">
      <w:r>
        <w:t>e) Havuz suyu operatörü: Yüzme havuzlarında kullanılan suyu kimyasal, fiziksel ve mikrobiyolojik yönden kullanıma hazırlayan ve bu konuda eğitim almış kişiyi,</w:t>
      </w:r>
    </w:p>
    <w:p w:rsidR="002C163B" w:rsidRDefault="002C163B" w:rsidP="002C163B"/>
    <w:p w:rsidR="002C163B" w:rsidRDefault="002C163B" w:rsidP="002C163B">
      <w:r>
        <w:t xml:space="preserve">f) Havuz suyu kimyasalları: Havuz suyunun </w:t>
      </w:r>
      <w:proofErr w:type="spellStart"/>
      <w:r>
        <w:t>pH’sini</w:t>
      </w:r>
      <w:proofErr w:type="spellEnd"/>
      <w:r>
        <w:t xml:space="preserve"> ayarlamak, askıdaki katı maddeleri çöktürmek, küf, maya ve yosun gibi canlıların oluşumunu engellemek ve bazı kimyasal parametreleri dengelemek amacıyla kullanılan maddeleri,</w:t>
      </w:r>
    </w:p>
    <w:p w:rsidR="002C163B" w:rsidRDefault="002C163B" w:rsidP="002C163B"/>
    <w:p w:rsidR="002C163B" w:rsidRDefault="002C163B" w:rsidP="002C163B">
      <w:r>
        <w:t xml:space="preserve">g) Kod </w:t>
      </w:r>
      <w:proofErr w:type="spellStart"/>
      <w:r>
        <w:t>no</w:t>
      </w:r>
      <w:proofErr w:type="spellEnd"/>
      <w:r>
        <w:t>: Havuz suyundan alınan her bir numune için kullanılacak numarayı,</w:t>
      </w:r>
    </w:p>
    <w:p w:rsidR="002C163B" w:rsidRDefault="002C163B" w:rsidP="002C163B"/>
    <w:p w:rsidR="002C163B" w:rsidRDefault="002C163B" w:rsidP="002C163B">
      <w:r>
        <w:t>ğ) Müdürlük: İl Sağlık Müdürlüğünü,</w:t>
      </w:r>
    </w:p>
    <w:p w:rsidR="002C163B" w:rsidRDefault="002C163B" w:rsidP="002C163B"/>
    <w:p w:rsidR="002C163B" w:rsidRDefault="002C163B" w:rsidP="002C163B">
      <w:r>
        <w:t xml:space="preserve">h) </w:t>
      </w:r>
      <w:proofErr w:type="spellStart"/>
      <w:r>
        <w:t>pH</w:t>
      </w:r>
      <w:proofErr w:type="spellEnd"/>
      <w:r>
        <w:t xml:space="preserve">: Suyun asitlik veya </w:t>
      </w:r>
      <w:proofErr w:type="gramStart"/>
      <w:r>
        <w:t>bazlık</w:t>
      </w:r>
      <w:proofErr w:type="gramEnd"/>
      <w:r>
        <w:t xml:space="preserve"> derecesini tarif eden ölçü birimini,</w:t>
      </w:r>
    </w:p>
    <w:p w:rsidR="002C163B" w:rsidRDefault="002C163B" w:rsidP="002C163B"/>
    <w:p w:rsidR="002C163B" w:rsidRDefault="002C163B" w:rsidP="002C163B">
      <w:r>
        <w:t xml:space="preserve">ı) Serbest klor: Suyu </w:t>
      </w:r>
      <w:proofErr w:type="gramStart"/>
      <w:r>
        <w:t>dezenfekte</w:t>
      </w:r>
      <w:proofErr w:type="gramEnd"/>
      <w:r>
        <w:t xml:space="preserve"> etmek amacıyla kullanılan bileşik oluşturmamış kloru,</w:t>
      </w:r>
    </w:p>
    <w:p w:rsidR="002C163B" w:rsidRDefault="002C163B" w:rsidP="002C163B"/>
    <w:p w:rsidR="002C163B" w:rsidRDefault="002C163B" w:rsidP="002C163B">
      <w:r>
        <w:t>i) Yüzme havuzu: Yüzme, serinleme, eğlenme veya spor amaçlı kullanılan; tabanı, duvarları, taşma kanalları, rezerv deposu su kalitesini etkilemeyen ve güvenlik gereklerini yerine getiren uygun malzeme ile kaplanan ve bu Yönetmelikte belirtilen niteliklere uygun su ile dolu olan, sürekli bir devridaim akışı olan ve halkın kullanımına açık yapıları,</w:t>
      </w:r>
    </w:p>
    <w:p w:rsidR="002C163B" w:rsidRDefault="002C163B" w:rsidP="002C163B"/>
    <w:p w:rsidR="002C163B" w:rsidRDefault="002C163B" w:rsidP="002C163B">
      <w:r>
        <w:t>j) Yüzme havuzu işleticisi: Yüzme, serinleme, eğlenme veya spor amaçlı kullanılan yüzme havuzlarını işletenleri,</w:t>
      </w:r>
    </w:p>
    <w:p w:rsidR="002C163B" w:rsidRDefault="002C163B" w:rsidP="002C163B"/>
    <w:p w:rsidR="002C163B" w:rsidRDefault="002C163B" w:rsidP="002C163B">
      <w:proofErr w:type="gramStart"/>
      <w:r>
        <w:t>ifade</w:t>
      </w:r>
      <w:proofErr w:type="gramEnd"/>
      <w:r>
        <w:t xml:space="preserve"> eder.</w:t>
      </w:r>
    </w:p>
    <w:p w:rsidR="002C163B" w:rsidRDefault="002C163B" w:rsidP="002C163B"/>
    <w:p w:rsidR="002C163B" w:rsidRDefault="002C163B" w:rsidP="002C163B">
      <w:r>
        <w:t>İKİNCİ BÖLÜM</w:t>
      </w:r>
    </w:p>
    <w:p w:rsidR="002C163B" w:rsidRDefault="002C163B" w:rsidP="002C163B"/>
    <w:p w:rsidR="002C163B" w:rsidRDefault="002C163B" w:rsidP="002C163B">
      <w:r>
        <w:t>Havuz Suyunun Nitelikleri, Numune Alma ve Analiz Sıklığı</w:t>
      </w:r>
    </w:p>
    <w:p w:rsidR="002C163B" w:rsidRDefault="002C163B" w:rsidP="002C163B"/>
    <w:p w:rsidR="002C163B" w:rsidRDefault="002C163B" w:rsidP="002C163B">
      <w:r>
        <w:t>Kimyasal, fiziksel ve mikrobiyolojik nitelikleri ve analiz sıklığı</w:t>
      </w:r>
    </w:p>
    <w:p w:rsidR="002C163B" w:rsidRDefault="002C163B" w:rsidP="002C163B"/>
    <w:p w:rsidR="002C163B" w:rsidRDefault="002C163B" w:rsidP="002C163B">
      <w:r>
        <w:t>MADDE 5 − (1) Yüzme havuzu suyunun kimyasal nitelikleri Ek-1, fiziksel nitelikleri Ek-2 ve mikrobiyolojik nitelikleri de Ek-3’te belirtilen değerlere uygun olur.</w:t>
      </w:r>
    </w:p>
    <w:p w:rsidR="002C163B" w:rsidRDefault="002C163B" w:rsidP="002C163B"/>
    <w:p w:rsidR="002C163B" w:rsidRDefault="002C163B" w:rsidP="002C163B">
      <w:r>
        <w:t>(2) Havuz suyunun nitelikleri Ek-1, Ek-2, Ek-3’te belirtilen zaman aralıklarında Müdürlükçe, Ek-4’te belirtilen zaman aralıklarında ise yüzme havuzu işleticileri tarafından izlenir.</w:t>
      </w:r>
    </w:p>
    <w:p w:rsidR="002C163B" w:rsidRDefault="002C163B" w:rsidP="002C163B"/>
    <w:p w:rsidR="002C163B" w:rsidRDefault="002C163B" w:rsidP="002C163B">
      <w:r>
        <w:t>(3) Müdürlük tarafından yapılacak denetimlerde analiz sonuçları yüzme havuzu işleticisi tarafından denetçilere ibraz edilir.</w:t>
      </w:r>
    </w:p>
    <w:p w:rsidR="002C163B" w:rsidRDefault="002C163B" w:rsidP="002C163B"/>
    <w:p w:rsidR="002C163B" w:rsidRDefault="002C163B" w:rsidP="002C163B">
      <w:r>
        <w:t xml:space="preserve">(4) Yüzme havuzunun açık olduğu süre içerisinde yüzme havuzu suyuna ait sıcaklık, </w:t>
      </w:r>
      <w:proofErr w:type="spellStart"/>
      <w:r>
        <w:t>pH</w:t>
      </w:r>
      <w:proofErr w:type="spellEnd"/>
      <w:r>
        <w:t>, serbest klor değerleri ile suyun mikrobiyolojik özelliklerine ait en son analiz sonuçları kullanıcıların görebileceği bir panoda yazıyla veya elektronik olarak ilan edilir.</w:t>
      </w:r>
    </w:p>
    <w:p w:rsidR="002C163B" w:rsidRDefault="002C163B" w:rsidP="002C163B"/>
    <w:p w:rsidR="002C163B" w:rsidRDefault="002C163B" w:rsidP="002C163B">
      <w:r>
        <w:t>Numune alma, taşıma ve analiz laboratuvarları</w:t>
      </w:r>
    </w:p>
    <w:p w:rsidR="002C163B" w:rsidRDefault="002C163B" w:rsidP="002C163B"/>
    <w:p w:rsidR="002C163B" w:rsidRDefault="002C163B" w:rsidP="002C163B">
      <w:r>
        <w:t>MADDE 6 − (1) Numuneler su akımının en düşük olduğu veya kullanıcıların en yoğun olduğu bölgeden yüzme havuzu kenarının yaklaşık 50 cm uzağından ve su yüzeyinin 20 cm altından alınır.</w:t>
      </w:r>
    </w:p>
    <w:p w:rsidR="002C163B" w:rsidRDefault="002C163B" w:rsidP="002C163B"/>
    <w:p w:rsidR="002C163B" w:rsidRDefault="002C163B" w:rsidP="002C163B">
      <w:r>
        <w:t>(2) Numuneler, numune alma formu düzenlenerek alınır,  her numune için bir kod numarası verilir ve kod numarası numune alma formu ile numune şişesinin üzerine yazılır.</w:t>
      </w:r>
    </w:p>
    <w:p w:rsidR="002C163B" w:rsidRDefault="002C163B" w:rsidP="002C163B"/>
    <w:p w:rsidR="002C163B" w:rsidRDefault="002C163B" w:rsidP="002C163B">
      <w:r>
        <w:lastRenderedPageBreak/>
        <w:t>(3) Havuz suyundan alınan her bir numune için ikişer adet Ek-6’da yer alan “Havuz Suyu Numune Alma Formu” düzenlenir ve formlardan biri numune ile birlikte laboratuvara verilir, diğeri ise numuneyi alan kurum veya kuruluşta kalır.</w:t>
      </w:r>
    </w:p>
    <w:p w:rsidR="002C163B" w:rsidRDefault="002C163B" w:rsidP="002C163B"/>
    <w:p w:rsidR="002C163B" w:rsidRDefault="002C163B" w:rsidP="002C163B">
      <w:r>
        <w:t xml:space="preserve">(4) Mikrobiyolojik analizler için en az 500 mililitre su numunesi, sodyum </w:t>
      </w:r>
      <w:proofErr w:type="spellStart"/>
      <w:r>
        <w:t>tiyosülfatlı</w:t>
      </w:r>
      <w:proofErr w:type="spellEnd"/>
      <w:r>
        <w:t xml:space="preserve"> </w:t>
      </w:r>
      <w:proofErr w:type="gramStart"/>
      <w:r>
        <w:t>steril</w:t>
      </w:r>
      <w:proofErr w:type="gramEnd"/>
      <w:r>
        <w:t xml:space="preserve"> cam veya suyun niteliğini değiştirmeyen plastik şişelere alınır. Mikrobiyolojik analizler için alınan numuneler, güneş ışınlarından korunarak (5±3) °C’de ısıyı muhafaza edebilen taşıma kapları ile en kısa zamanda laboratuvara gönderilir. Numunelerin alımından laboratuvara ulaştırılması arasındaki süre on iki saati geçemez.</w:t>
      </w:r>
    </w:p>
    <w:p w:rsidR="002C163B" w:rsidRDefault="002C163B" w:rsidP="002C163B"/>
    <w:p w:rsidR="002C163B" w:rsidRDefault="002C163B" w:rsidP="002C163B">
      <w:r>
        <w:t>(5) Kimyasal analizler için en az 1000 ml su numunesi temiz cam veya suyun niteliğini etkilemeyen plastik şişelere alınır. Kimyasal analizler için alınan numuneler, (5±3) °C’de ısıyı muhafaza edebilen taşıma kapları ile en kısa sürede laboratuvara gönderilir. Numunelerin alımından laboratuvara ulaştırılması arasındaki süre 24 saati geçemez.</w:t>
      </w:r>
    </w:p>
    <w:p w:rsidR="002C163B" w:rsidRDefault="002C163B" w:rsidP="002C163B"/>
    <w:p w:rsidR="002C163B" w:rsidRDefault="002C163B" w:rsidP="002C163B">
      <w:r>
        <w:t xml:space="preserve">(6) Havuz suyundan numune alma işi Müdürlük tarafından veya numune alma konusunda akredite olmuş ve Bakanlıkça yetkilendirilmiş kurum veya kuruluşça yapılır. Ancak, bu durum Bakanlık ve Müdürlüğün denetim, izleme ve numune alma yetkisini ortadan kaldırmaz. Analizler, aşağıda belirtilen hükümler çerçevesinde, Bakanlık laboratuvarlarında veya diğer kamu, kurum ve kuruluş laboratuvarlarında veya 7 </w:t>
      </w:r>
      <w:proofErr w:type="spellStart"/>
      <w:r>
        <w:t>nci</w:t>
      </w:r>
      <w:proofErr w:type="spellEnd"/>
      <w:r>
        <w:t xml:space="preserve"> maddede belirtilen şartları taşıyan ve Bakanlıkça yetkilendirmiş özel laboratuvarlarda yaptırılır.</w:t>
      </w:r>
    </w:p>
    <w:p w:rsidR="002C163B" w:rsidRDefault="002C163B" w:rsidP="002C163B"/>
    <w:p w:rsidR="002C163B" w:rsidRDefault="002C163B" w:rsidP="002C163B">
      <w:r>
        <w:t>a) Her türlü numune alma ve analiz ücretleri yüzme havuzu işleticisi tarafından ödenir.</w:t>
      </w:r>
    </w:p>
    <w:p w:rsidR="002C163B" w:rsidRDefault="002C163B" w:rsidP="002C163B"/>
    <w:p w:rsidR="002C163B" w:rsidRDefault="002C163B" w:rsidP="002C163B">
      <w:r>
        <w:t>b) Laboratuvarlar, Müdürlükçe alınan su numunelerinin analiz sonuçlarını raporlamanın yapıldığı gün içinde e-posta, belgegeçer veya posta ile Müdürlüğe ve yüzme havuzu işleticisine iletir. Yüzme havuzu işleticisine gönderilen raporlar, denetim esnasında denetim elemanlarına gösterilmek üzere yüzme havuzu işleticisi tarafından bir yıl süreyle saklanır.</w:t>
      </w:r>
    </w:p>
    <w:p w:rsidR="002C163B" w:rsidRDefault="002C163B" w:rsidP="002C163B"/>
    <w:p w:rsidR="002C163B" w:rsidRDefault="002C163B" w:rsidP="002C163B">
      <w:r>
        <w:t>Yetkilendirme</w:t>
      </w:r>
    </w:p>
    <w:p w:rsidR="002C163B" w:rsidRDefault="002C163B" w:rsidP="002C163B"/>
    <w:p w:rsidR="002C163B" w:rsidRDefault="002C163B" w:rsidP="002C163B">
      <w:r>
        <w:t>MADDE 7 − (1) Laboratuvarlar, Bakanlık tarafından yapılacak yerinde denetimde;</w:t>
      </w:r>
    </w:p>
    <w:p w:rsidR="002C163B" w:rsidRDefault="002C163B" w:rsidP="002C163B"/>
    <w:p w:rsidR="002C163B" w:rsidRDefault="002C163B" w:rsidP="002C163B">
      <w:r>
        <w:t>a) Deney ve Kalibrasyon Laboratuvarları Akreditasyonu (ISO/IEC 17025) belgesi almış olmaları,</w:t>
      </w:r>
    </w:p>
    <w:p w:rsidR="002C163B" w:rsidRDefault="002C163B" w:rsidP="002C163B"/>
    <w:p w:rsidR="002C163B" w:rsidRDefault="002C163B" w:rsidP="002C163B">
      <w:r>
        <w:t>b) Ek-1, Ek-2 ve Ek-3’te belirtilen parametrelerde yöntem akreditasyonu belgesi almış olmaları,</w:t>
      </w:r>
    </w:p>
    <w:p w:rsidR="002C163B" w:rsidRDefault="002C163B" w:rsidP="002C163B"/>
    <w:p w:rsidR="002C163B" w:rsidRDefault="002C163B" w:rsidP="002C163B">
      <w:r>
        <w:t>c) En az iki kimya, çevre, su ürünleri mühendisi veya kimyager ile iki biyolog veya mikrobiyoloji uzmanının tam zamanlı istihdam edilmeleri,</w:t>
      </w:r>
    </w:p>
    <w:p w:rsidR="002C163B" w:rsidRDefault="002C163B" w:rsidP="002C163B"/>
    <w:p w:rsidR="002C163B" w:rsidRDefault="002C163B" w:rsidP="002C163B">
      <w:r>
        <w:t>ç) Mikrobiyolojik analizler için alınan numunelerin, güneş ışınlarından korunarak (5±3) °C de ısıyı muhafaza edebilen taşıma kapları ile en fazla 6 saat içinde laboratuvara taşınabilecek düzenlemeyi sağlamaları,</w:t>
      </w:r>
    </w:p>
    <w:p w:rsidR="002C163B" w:rsidRDefault="002C163B" w:rsidP="002C163B"/>
    <w:p w:rsidR="002C163B" w:rsidRDefault="002C163B" w:rsidP="002C163B">
      <w:proofErr w:type="gramStart"/>
      <w:r>
        <w:t>halinde</w:t>
      </w:r>
      <w:proofErr w:type="gramEnd"/>
      <w:r>
        <w:t xml:space="preserve"> Bakanlıkça yetkilendirilir.</w:t>
      </w:r>
    </w:p>
    <w:p w:rsidR="002C163B" w:rsidRDefault="002C163B" w:rsidP="002C163B"/>
    <w:p w:rsidR="002C163B" w:rsidRDefault="002C163B" w:rsidP="002C163B">
      <w:r>
        <w:t>ÜÇÜNCÜ BÖLÜM</w:t>
      </w:r>
    </w:p>
    <w:p w:rsidR="002C163B" w:rsidRDefault="002C163B" w:rsidP="002C163B"/>
    <w:p w:rsidR="002C163B" w:rsidRDefault="002C163B" w:rsidP="002C163B">
      <w:r>
        <w:t>Yüzme Havuzu İşletilmesine Ait Hükümler</w:t>
      </w:r>
    </w:p>
    <w:p w:rsidR="002C163B" w:rsidRDefault="002C163B" w:rsidP="002C163B"/>
    <w:p w:rsidR="002C163B" w:rsidRDefault="002C163B" w:rsidP="002C163B">
      <w:r>
        <w:t>Yüzme havuzunun işletilmesi</w:t>
      </w:r>
    </w:p>
    <w:p w:rsidR="002C163B" w:rsidRDefault="002C163B" w:rsidP="002C163B"/>
    <w:p w:rsidR="002C163B" w:rsidRDefault="002C163B" w:rsidP="002C163B">
      <w:r>
        <w:lastRenderedPageBreak/>
        <w:t>MADDE 8 − (1) Yüzme havuzunun teknik özellikleri ile yüzme havuzu suyunun, sıhhi kurallara uygun olması esastır. Yüzme havuzunun işletilmesinde aşağıdaki şartlara uyulur:</w:t>
      </w:r>
    </w:p>
    <w:p w:rsidR="002C163B" w:rsidRDefault="002C163B" w:rsidP="002C163B"/>
    <w:p w:rsidR="002C163B" w:rsidRDefault="002C163B" w:rsidP="002C163B">
      <w:r>
        <w:t>a) Yüzme havuzu işleticisi, teknik işler ve havuzun uygun şekilde işletilmesinden sorumlu kimya veya sağlık eğitimi almış, en az lise mezunu bir kişi ve sertifikalı bir cankurtaran istihdam etmek zorundadır.</w:t>
      </w:r>
    </w:p>
    <w:p w:rsidR="002C163B" w:rsidRDefault="002C163B" w:rsidP="002C163B"/>
    <w:p w:rsidR="002C163B" w:rsidRDefault="002C163B" w:rsidP="002C163B">
      <w:r>
        <w:t>b) Yüzme havuzunda ip, yüzer duba, simit gibi can kurtarmaya mahsus malzemeler ile ilkyardım malzemeleri hazır bulundurulur.</w:t>
      </w:r>
    </w:p>
    <w:p w:rsidR="002C163B" w:rsidRDefault="002C163B" w:rsidP="002C163B"/>
    <w:p w:rsidR="002C163B" w:rsidRDefault="002C163B" w:rsidP="002C163B">
      <w:r>
        <w:t xml:space="preserve">c) Kullanıcıların temiz mayolarla yüzme havuzuna girmeleri sağlanır. Tesisler, bütün kullanıcıların soyunma odaları için ayrılan </w:t>
      </w:r>
      <w:proofErr w:type="gramStart"/>
      <w:r>
        <w:t>mekana</w:t>
      </w:r>
      <w:proofErr w:type="gramEnd"/>
      <w:r>
        <w:t xml:space="preserve"> girmeden önce ayak dezenfeksiyonu yapmalarını, soyunma odalarından yüzme havuzuna geçişlerinden önce de duş almalarını sağlayacak şekilde düzenlenir.</w:t>
      </w:r>
    </w:p>
    <w:p w:rsidR="002C163B" w:rsidRDefault="002C163B" w:rsidP="002C163B"/>
    <w:p w:rsidR="002C163B" w:rsidRDefault="002C163B" w:rsidP="002C163B">
      <w:r>
        <w:t>ç) Yüzme havuzunda hayvanların insanlarla birlikte bulunmalarına hiçbir şekilde izin verilmez.</w:t>
      </w:r>
    </w:p>
    <w:p w:rsidR="002C163B" w:rsidRDefault="002C163B" w:rsidP="002C163B"/>
    <w:p w:rsidR="002C163B" w:rsidRDefault="002C163B" w:rsidP="002C163B">
      <w:r>
        <w:t>d) Tesis içerisinde riayet edilecek kurallar ile muhtemel tehlikelere karşı kişileri uyarmak amacı ile hazırlanan uyarı levhaları kolayca görülebilecek ve okunabilecek uygun yerlerde bulundurulur.</w:t>
      </w:r>
    </w:p>
    <w:p w:rsidR="002C163B" w:rsidRDefault="002C163B" w:rsidP="002C163B"/>
    <w:p w:rsidR="002C163B" w:rsidRDefault="002C163B" w:rsidP="002C163B">
      <w:r>
        <w:t>e) Yüzme havuzu suyu yılda en az bir defa boşaltılarak genel temizlik yapılır.</w:t>
      </w:r>
    </w:p>
    <w:p w:rsidR="002C163B" w:rsidRDefault="002C163B" w:rsidP="002C163B"/>
    <w:p w:rsidR="002C163B" w:rsidRDefault="002C163B" w:rsidP="002C163B">
      <w:r>
        <w:t xml:space="preserve">f) Fiziki </w:t>
      </w:r>
      <w:proofErr w:type="gramStart"/>
      <w:r>
        <w:t>mekanlar</w:t>
      </w:r>
      <w:proofErr w:type="gramEnd"/>
      <w:r>
        <w:t xml:space="preserve"> daima temiz ve kuru tutularak kapanma saatinden sonra havuz dip temizliği dâhil genel temizlik yapılır.</w:t>
      </w:r>
    </w:p>
    <w:p w:rsidR="002C163B" w:rsidRDefault="002C163B" w:rsidP="002C163B"/>
    <w:p w:rsidR="002C163B" w:rsidRDefault="002C163B" w:rsidP="002C163B">
      <w:r>
        <w:t xml:space="preserve">g) Yüzme havuzu ve fiziki </w:t>
      </w:r>
      <w:proofErr w:type="gramStart"/>
      <w:r>
        <w:t>mekanlar</w:t>
      </w:r>
      <w:proofErr w:type="gramEnd"/>
      <w:r>
        <w:t xml:space="preserve"> yeteri kadar aydınlatılmalı ve havalandırılmalıdır.</w:t>
      </w:r>
    </w:p>
    <w:p w:rsidR="002C163B" w:rsidRDefault="002C163B" w:rsidP="002C163B"/>
    <w:p w:rsidR="002C163B" w:rsidRDefault="002C163B" w:rsidP="002C163B">
      <w:r>
        <w:t>ğ) Kapalı yüzme havuzu, soyunma ve giyinme yerleri de dâhil olmak üzere kış aylarında ısıtılır.</w:t>
      </w:r>
    </w:p>
    <w:p w:rsidR="002C163B" w:rsidRDefault="002C163B" w:rsidP="002C163B"/>
    <w:p w:rsidR="002C163B" w:rsidRDefault="002C163B" w:rsidP="002C163B">
      <w:r>
        <w:t>Çocuk yüzme havuzu işletilmesi</w:t>
      </w:r>
    </w:p>
    <w:p w:rsidR="002C163B" w:rsidRDefault="002C163B" w:rsidP="002C163B"/>
    <w:p w:rsidR="002C163B" w:rsidRDefault="002C163B" w:rsidP="002C163B">
      <w:r>
        <w:t>MADDE 9 − (1) Çocuk yüzme havuzunun derinliği 50 santimetreden fazla olamaz.</w:t>
      </w:r>
    </w:p>
    <w:p w:rsidR="002C163B" w:rsidRDefault="002C163B" w:rsidP="002C163B"/>
    <w:p w:rsidR="002C163B" w:rsidRDefault="002C163B" w:rsidP="002C163B">
      <w:r>
        <w:t xml:space="preserve">(2) Çocuk havuzları müstakil su hazırlık tesisine sahip olmalı, ayda bir defa boşaltılarak temizlenmeli ve </w:t>
      </w:r>
      <w:proofErr w:type="gramStart"/>
      <w:r>
        <w:t>dezenfekte</w:t>
      </w:r>
      <w:proofErr w:type="gramEnd"/>
      <w:r>
        <w:t xml:space="preserve"> edildikten sonra temiz su ile doldurularak yeniden işletmeye alınır.</w:t>
      </w:r>
    </w:p>
    <w:p w:rsidR="002C163B" w:rsidRDefault="002C163B" w:rsidP="002C163B"/>
    <w:p w:rsidR="002C163B" w:rsidRDefault="002C163B" w:rsidP="002C163B">
      <w:r>
        <w:t>(3) Çocuk yüzme havuzu büyüklere ait yüzme havuzundan ayrı olur.</w:t>
      </w:r>
    </w:p>
    <w:p w:rsidR="002C163B" w:rsidRDefault="002C163B" w:rsidP="002C163B"/>
    <w:p w:rsidR="002C163B" w:rsidRDefault="002C163B" w:rsidP="002C163B">
      <w:r>
        <w:t>DÖRDÜNCÜ BÖLÜM</w:t>
      </w:r>
    </w:p>
    <w:p w:rsidR="002C163B" w:rsidRDefault="002C163B" w:rsidP="002C163B"/>
    <w:p w:rsidR="002C163B" w:rsidRDefault="002C163B" w:rsidP="002C163B">
      <w:r>
        <w:t>Muhtelif Hükümler</w:t>
      </w:r>
    </w:p>
    <w:p w:rsidR="002C163B" w:rsidRDefault="002C163B" w:rsidP="002C163B"/>
    <w:p w:rsidR="002C163B" w:rsidRDefault="002C163B" w:rsidP="002C163B">
      <w:r>
        <w:t xml:space="preserve">Fiziki </w:t>
      </w:r>
      <w:proofErr w:type="gramStart"/>
      <w:r>
        <w:t>mekanlar</w:t>
      </w:r>
      <w:proofErr w:type="gramEnd"/>
    </w:p>
    <w:p w:rsidR="002C163B" w:rsidRDefault="002C163B" w:rsidP="002C163B"/>
    <w:p w:rsidR="002C163B" w:rsidRDefault="002C163B" w:rsidP="002C163B">
      <w:r>
        <w:t>MADDE 10 − (1) Duş yerleri, tuvaletler ve soyunma-giyinme yerleri, kadın ve erkek için ayrı düzenlenir.</w:t>
      </w:r>
    </w:p>
    <w:p w:rsidR="002C163B" w:rsidRDefault="002C163B" w:rsidP="002C163B"/>
    <w:p w:rsidR="002C163B" w:rsidRDefault="002C163B" w:rsidP="002C163B">
      <w:r>
        <w:t>(2) Duş yerleri duş suyunun sıcaklığı ayarlanabilecek şekilde ve en az yirmi kişiye bir duş düşecek şekilde düzenlenir.</w:t>
      </w:r>
    </w:p>
    <w:p w:rsidR="002C163B" w:rsidRDefault="002C163B" w:rsidP="002C163B"/>
    <w:p w:rsidR="002C163B" w:rsidRDefault="002C163B" w:rsidP="002C163B">
      <w:r>
        <w:t>(3) Tuvaletler soyunma ve duş yerlerine yakın konumda, en az yirmi kişiye bir tuvalet düşecek şekilde düzenlenir. Tuvalet ve lavabolarda bol ve temiz su, sıvı sabun, tuvalet kâğıdı, kâğıt havlu ve çöp kovası bulundurulur.</w:t>
      </w:r>
    </w:p>
    <w:p w:rsidR="002C163B" w:rsidRDefault="002C163B" w:rsidP="002C163B"/>
    <w:p w:rsidR="002C163B" w:rsidRDefault="002C163B" w:rsidP="002C163B">
      <w:r>
        <w:lastRenderedPageBreak/>
        <w:t>(4) Girişi ve yolları tamamen ayrı tutulan seyirci yerleri, seyircilerin havuz kısmına girmelerini engelleyecek şekilde düzenlenir. Seyirci bölümünde seyircilerin ihtiyacını karşılayacak kadar tuvalet, lavabo ve pisuar bulundurulur.</w:t>
      </w:r>
    </w:p>
    <w:p w:rsidR="002C163B" w:rsidRDefault="002C163B" w:rsidP="002C163B"/>
    <w:p w:rsidR="002C163B" w:rsidRDefault="002C163B" w:rsidP="002C163B">
      <w:r>
        <w:t>Güvenlik tedbirleri</w:t>
      </w:r>
    </w:p>
    <w:p w:rsidR="002C163B" w:rsidRDefault="002C163B" w:rsidP="002C163B"/>
    <w:p w:rsidR="002C163B" w:rsidRDefault="002C163B" w:rsidP="002C163B">
      <w:r>
        <w:t>MADDE 11 − (1) Yüzme havuzunda kazaların önlenmesi ve güvenliğin sağlanması için aşağıda belirtilen kurallara uyulur:</w:t>
      </w:r>
    </w:p>
    <w:p w:rsidR="002C163B" w:rsidRDefault="002C163B" w:rsidP="002C163B"/>
    <w:p w:rsidR="002C163B" w:rsidRDefault="002C163B" w:rsidP="002C163B">
      <w:r>
        <w:t>a) Yüzme havuzu kazalara neden olmayacak ve kenarında güvenli yürümek için yeterli alan bulunacak şekilde planlanır. Dalmak için gerekli olan su derinliği sağlanır. Aksi takdirde her türlü dalışa izin verilmez.</w:t>
      </w:r>
    </w:p>
    <w:p w:rsidR="002C163B" w:rsidRDefault="002C163B" w:rsidP="002C163B"/>
    <w:p w:rsidR="002C163B" w:rsidRDefault="002C163B" w:rsidP="002C163B">
      <w:r>
        <w:t>b) Yüzme havuzu çevresindeki yürüme alanı, duş yeri ve çevresinin zemini düzgün ve kaymaya yol açmayan malzemeden yapılır.</w:t>
      </w:r>
    </w:p>
    <w:p w:rsidR="002C163B" w:rsidRDefault="002C163B" w:rsidP="002C163B"/>
    <w:p w:rsidR="002C163B" w:rsidRDefault="002C163B" w:rsidP="002C163B">
      <w:r>
        <w:t>c) Yüzme havuzunda boşaltma mazgalı kapalı durumda bulundurulur.</w:t>
      </w:r>
    </w:p>
    <w:p w:rsidR="002C163B" w:rsidRDefault="002C163B" w:rsidP="002C163B"/>
    <w:p w:rsidR="002C163B" w:rsidRDefault="002C163B" w:rsidP="002C163B">
      <w:r>
        <w:t>ç) Havuz derinlikleri kullanıcıların görebileceği şekilde havuz kenarına en az 4 yönde yazılır.</w:t>
      </w:r>
    </w:p>
    <w:p w:rsidR="002C163B" w:rsidRDefault="002C163B" w:rsidP="002C163B"/>
    <w:p w:rsidR="002C163B" w:rsidRDefault="002C163B" w:rsidP="002C163B">
      <w:r>
        <w:t>d) Yüzme havuzu kenarında acil durumlarda kullanılmak üzere telefon bulundurulur.</w:t>
      </w:r>
    </w:p>
    <w:p w:rsidR="002C163B" w:rsidRDefault="002C163B" w:rsidP="002C163B"/>
    <w:p w:rsidR="002C163B" w:rsidRDefault="002C163B" w:rsidP="002C163B">
      <w:r>
        <w:t>Denetim</w:t>
      </w:r>
    </w:p>
    <w:p w:rsidR="002C163B" w:rsidRDefault="002C163B" w:rsidP="002C163B"/>
    <w:p w:rsidR="002C163B" w:rsidRDefault="002C163B" w:rsidP="002C163B">
      <w:r>
        <w:t>MADDE 12 – (1) Yüzme havuzu, havuz suyu ve havuz kimyasalları her ay Müdürlük tarafından denetlenir. Bu denetimlerde;</w:t>
      </w:r>
    </w:p>
    <w:p w:rsidR="002C163B" w:rsidRDefault="002C163B" w:rsidP="002C163B"/>
    <w:p w:rsidR="002C163B" w:rsidRDefault="002C163B" w:rsidP="002C163B">
      <w:r>
        <w:t>a) Havuz suyu hazırlanmasında ve dezenfeksiyonunda kullanılan kimyasalların Bakanlıktan ruhsatlı olup olmadığı,</w:t>
      </w:r>
    </w:p>
    <w:p w:rsidR="002C163B" w:rsidRDefault="002C163B" w:rsidP="002C163B"/>
    <w:p w:rsidR="002C163B" w:rsidRDefault="002C163B" w:rsidP="002C163B">
      <w:r>
        <w:t xml:space="preserve">b) Havuz suyu kimyasalları için bir depo ile yeterli kişisel koruyucu </w:t>
      </w:r>
      <w:proofErr w:type="gramStart"/>
      <w:r>
        <w:t>ekipman</w:t>
      </w:r>
      <w:proofErr w:type="gramEnd"/>
      <w:r>
        <w:t xml:space="preserve"> bulunup bulunmadığı,</w:t>
      </w:r>
    </w:p>
    <w:p w:rsidR="002C163B" w:rsidRDefault="002C163B" w:rsidP="002C163B"/>
    <w:p w:rsidR="002C163B" w:rsidRDefault="002C163B" w:rsidP="002C163B">
      <w:r>
        <w:t>c) Analiz kayıt defterleri ve bu Yönetmelik eklerine göre yapılan veya yaptırılan analiz sonuçları,</w:t>
      </w:r>
    </w:p>
    <w:p w:rsidR="002C163B" w:rsidRDefault="002C163B" w:rsidP="002C163B"/>
    <w:p w:rsidR="002C163B" w:rsidRDefault="002C163B" w:rsidP="002C163B">
      <w:proofErr w:type="gramStart"/>
      <w:r>
        <w:t>kontrol</w:t>
      </w:r>
      <w:proofErr w:type="gramEnd"/>
      <w:r>
        <w:t xml:space="preserve"> edilir.</w:t>
      </w:r>
    </w:p>
    <w:p w:rsidR="002C163B" w:rsidRDefault="002C163B" w:rsidP="002C163B"/>
    <w:p w:rsidR="002C163B" w:rsidRDefault="002C163B" w:rsidP="002C163B">
      <w:r>
        <w:t>(2) Bir takvim yılı sonunda yapılan değerlendirmede havuz ve havuz suyu kalitesinin bu Yönetmelikte belirlenen şartlara uygun olması durumunda Ek-5’te yer alan “Temiz Havuz Sertifikası” Müdürlük tarafından düzenlenir. Yapılacak denetimlerde havuz ve havuz suyu kalitesinin bu Yönetmelikte belirlenen şartlara uygun olmaması durumunda bu sertifika Müdürlükçe iptal edilir.</w:t>
      </w:r>
    </w:p>
    <w:p w:rsidR="002C163B" w:rsidRDefault="002C163B" w:rsidP="002C163B"/>
    <w:p w:rsidR="002C163B" w:rsidRDefault="002C163B" w:rsidP="002C163B">
      <w:r>
        <w:t>Uygun çıkmayan havuz suyunun takibi</w:t>
      </w:r>
    </w:p>
    <w:p w:rsidR="002C163B" w:rsidRDefault="002C163B" w:rsidP="002C163B"/>
    <w:p w:rsidR="002C163B" w:rsidRDefault="002C163B" w:rsidP="002C163B">
      <w:r>
        <w:t>MADDE 13 − (1) Yüzme havuzu suyundan alınan numunenin mikrobiyolojik analiz sonucunun Ek-3’te belirtilen niteliklere uygun çıkmaması halinde havuzun faaliyeti durdurulur. Yüzme havuzu işleticisinin gerekli şartları sağlamasından sonra yeniden alınan numunenin analiz sonuçlarının Ek-3’te belirtilen niteliklere uygun çıkması durumunda havuzun faaliyetine izin verilir.</w:t>
      </w:r>
    </w:p>
    <w:p w:rsidR="002C163B" w:rsidRDefault="002C163B" w:rsidP="002C163B"/>
    <w:p w:rsidR="002C163B" w:rsidRDefault="002C163B" w:rsidP="002C163B">
      <w:r>
        <w:t xml:space="preserve">(2) Yüzme havuzu suyundan alınan numunenin kimyasal analizi sonucunun Ek-1 ve Ek-2’de belirtilen niteliklere uygun çıkmaması halinde, uygunsuzluğun giderilmesi ve düzeltici önlemlerin alınması için işletici yazılı olarak uyarılır. Yüzme havuzu işleticisinin gerekli şartları sağlamasından sonra yeniden alınan numunenin analiz sonuçlarının Ek-1 ve Ek-2’de belirtilen niteliklere uygun çıkması durumunda </w:t>
      </w:r>
      <w:r>
        <w:lastRenderedPageBreak/>
        <w:t>işletmeye herhangi bir işlem yapılmaz. Ancak, analiz sonuçlarının uygun çıkmaması durumunda havuzun faaliyeti analiz sonucunun yukarıda belirtilen nitelikleri sağlayıncaya kadar durdurulur.</w:t>
      </w:r>
    </w:p>
    <w:p w:rsidR="002C163B" w:rsidRDefault="002C163B" w:rsidP="002C163B"/>
    <w:p w:rsidR="002C163B" w:rsidRDefault="002C163B" w:rsidP="002C163B">
      <w:r>
        <w:t>Dezenfeksiyon ve havuz kimyasalları</w:t>
      </w:r>
    </w:p>
    <w:p w:rsidR="002C163B" w:rsidRDefault="002C163B" w:rsidP="002C163B"/>
    <w:p w:rsidR="002C163B" w:rsidRDefault="002C163B" w:rsidP="002C163B">
      <w:r>
        <w:t>MADDE 14 − (1) Yüzme havuzu ve suyunun dezenfeksiyonu işletici tarafınca yapılır veya yaptırılır.</w:t>
      </w:r>
    </w:p>
    <w:p w:rsidR="002C163B" w:rsidRDefault="002C163B" w:rsidP="002C163B"/>
    <w:p w:rsidR="002C163B" w:rsidRDefault="002C163B" w:rsidP="002C163B">
      <w:r>
        <w:t>(2) Havuz suyunda Bakanlıktan ruhsatlı dezenfektan ve havuz suyu kimyasalları kullanılır.</w:t>
      </w:r>
    </w:p>
    <w:p w:rsidR="002C163B" w:rsidRDefault="002C163B" w:rsidP="002C163B"/>
    <w:p w:rsidR="002C163B" w:rsidRDefault="002C163B" w:rsidP="002C163B">
      <w:r>
        <w:t xml:space="preserve">(3) </w:t>
      </w:r>
      <w:proofErr w:type="spellStart"/>
      <w:r>
        <w:t>Stabilizatörlü</w:t>
      </w:r>
      <w:proofErr w:type="spellEnd"/>
      <w:r>
        <w:t xml:space="preserve"> klor bileşikleri sadece açık yüzme havuzlarında kullanılabilir.</w:t>
      </w:r>
    </w:p>
    <w:p w:rsidR="002C163B" w:rsidRDefault="002C163B" w:rsidP="002C163B"/>
    <w:p w:rsidR="002C163B" w:rsidRDefault="002C163B" w:rsidP="002C163B">
      <w:r>
        <w:t>Havuz suyu operatörlerinin eğitimi</w:t>
      </w:r>
    </w:p>
    <w:p w:rsidR="002C163B" w:rsidRDefault="002C163B" w:rsidP="002C163B"/>
    <w:p w:rsidR="002C163B" w:rsidRDefault="002C163B" w:rsidP="002C163B">
      <w:r>
        <w:t>MADDE 15 − (1) Yüzme havuzu suyu hazırlamasından sorumlu havuz suyu operatörlerine yönelik eğitimler Müdürlükçe yetkilendirilen kamu, kurum ve kuruluşları ile ilgili meslek odalarınca düzenlenir.</w:t>
      </w:r>
    </w:p>
    <w:p w:rsidR="002C163B" w:rsidRDefault="002C163B" w:rsidP="002C163B"/>
    <w:p w:rsidR="002C163B" w:rsidRDefault="002C163B" w:rsidP="002C163B">
      <w:r>
        <w:t xml:space="preserve">(2) Eğitimler havuz suyunun hazırlanması bakımı ve işletilmesi, genel </w:t>
      </w:r>
      <w:proofErr w:type="gramStart"/>
      <w:r>
        <w:t>hijyen</w:t>
      </w:r>
      <w:proofErr w:type="gramEnd"/>
      <w:r>
        <w:t>, su ile bulaşabilecek hastalıklar, havuz suyunda kullanılan kimyasalların insan ve çevre sağlığı üzerine etkileri ile ilkyardım konularını kapsar.</w:t>
      </w:r>
    </w:p>
    <w:p w:rsidR="002C163B" w:rsidRDefault="002C163B" w:rsidP="002C163B"/>
    <w:p w:rsidR="002C163B" w:rsidRDefault="002C163B" w:rsidP="002C163B">
      <w:r>
        <w:t>BEŞİNCİ BÖLÜM</w:t>
      </w:r>
    </w:p>
    <w:p w:rsidR="002C163B" w:rsidRDefault="002C163B" w:rsidP="002C163B"/>
    <w:p w:rsidR="002C163B" w:rsidRDefault="002C163B" w:rsidP="002C163B">
      <w:r>
        <w:t>Düzenleme Yetkisi ve Müeyyideler</w:t>
      </w:r>
    </w:p>
    <w:p w:rsidR="002C163B" w:rsidRDefault="002C163B" w:rsidP="002C163B"/>
    <w:p w:rsidR="002C163B" w:rsidRDefault="002C163B" w:rsidP="002C163B">
      <w:r>
        <w:t>Düzenleme yetkisi</w:t>
      </w:r>
    </w:p>
    <w:p w:rsidR="002C163B" w:rsidRDefault="002C163B" w:rsidP="002C163B"/>
    <w:p w:rsidR="002C163B" w:rsidRDefault="002C163B" w:rsidP="002C163B">
      <w:r>
        <w:t>MADDE 16 − (1) Bakanlık bu Yönetmeliğin uygulanmasını sağlamak üzere her türlü alt düzenlemeyi yapmaya yetkilidir.</w:t>
      </w:r>
    </w:p>
    <w:p w:rsidR="002C163B" w:rsidRDefault="002C163B" w:rsidP="002C163B"/>
    <w:p w:rsidR="002C163B" w:rsidRDefault="002C163B" w:rsidP="002C163B">
      <w:r>
        <w:t>Müeyyideler</w:t>
      </w:r>
    </w:p>
    <w:p w:rsidR="002C163B" w:rsidRDefault="002C163B" w:rsidP="002C163B"/>
    <w:p w:rsidR="002C163B" w:rsidRDefault="002C163B" w:rsidP="002C163B">
      <w:r>
        <w:t xml:space="preserve">MADDE 17 − (1) Bu Yönetmelik hükümlerine aykırı hareket eden işletme sahipleri ve kullanıcıları hakkında, fiilin mahiyetine göre </w:t>
      </w:r>
      <w:proofErr w:type="gramStart"/>
      <w:r>
        <w:t>24/4/1930</w:t>
      </w:r>
      <w:proofErr w:type="gramEnd"/>
      <w:r>
        <w:t xml:space="preserve"> tarihli ve 1593 sayılı Umumi Hıfzıssıhha Kanununa göre işlem yapılır.</w:t>
      </w:r>
    </w:p>
    <w:p w:rsidR="002C163B" w:rsidRDefault="002C163B" w:rsidP="002C163B"/>
    <w:p w:rsidR="002C163B" w:rsidRDefault="002C163B" w:rsidP="002C163B">
      <w:r>
        <w:t>ALTINCI BÖLÜM</w:t>
      </w:r>
    </w:p>
    <w:p w:rsidR="002C163B" w:rsidRDefault="002C163B" w:rsidP="002C163B"/>
    <w:p w:rsidR="002C163B" w:rsidRDefault="002C163B" w:rsidP="002C163B">
      <w:r>
        <w:t>Geçici ve Son Hükümler</w:t>
      </w:r>
    </w:p>
    <w:p w:rsidR="002C163B" w:rsidRDefault="002C163B" w:rsidP="002C163B"/>
    <w:p w:rsidR="002C163B" w:rsidRDefault="002C163B" w:rsidP="002C163B">
      <w:r>
        <w:t>Mevcut havuzlara ilişkin geçici hükümler</w:t>
      </w:r>
    </w:p>
    <w:p w:rsidR="002C163B" w:rsidRDefault="002C163B" w:rsidP="002C163B"/>
    <w:p w:rsidR="002C163B" w:rsidRDefault="002C163B" w:rsidP="002C163B">
      <w:r>
        <w:t>GEÇİCİ MADDE 1 − Bu Yönetmeliğin yayımı tarihinden önce izin almak için başvurusu yapılmış yüzme havuzları ile halen faaliyette olan yüzme havuzları fiziki koşullarını bu Yönetmeliğin yayımı tarihinden itibaren bir yıl içinde 8 inci maddenin (c) bendi ile 9 ve 10 uncu maddelere uygun hale getirir.</w:t>
      </w:r>
    </w:p>
    <w:p w:rsidR="002C163B" w:rsidRDefault="002C163B" w:rsidP="002C163B"/>
    <w:p w:rsidR="002C163B" w:rsidRDefault="002C163B" w:rsidP="002C163B">
      <w:r>
        <w:t>Yürürlük</w:t>
      </w:r>
    </w:p>
    <w:p w:rsidR="002C163B" w:rsidRDefault="002C163B" w:rsidP="002C163B"/>
    <w:p w:rsidR="002C163B" w:rsidRDefault="002C163B" w:rsidP="002C163B">
      <w:r>
        <w:t>MADDE 18 − (1) Bu Yönetmelik yayımı tarihinden bir ay sonra yürürlüğe girer.</w:t>
      </w:r>
    </w:p>
    <w:p w:rsidR="002C163B" w:rsidRDefault="002C163B" w:rsidP="002C163B"/>
    <w:p w:rsidR="002C163B" w:rsidRDefault="002C163B" w:rsidP="002C163B">
      <w:r>
        <w:t>Yürütme</w:t>
      </w:r>
    </w:p>
    <w:p w:rsidR="002C163B" w:rsidRDefault="002C163B" w:rsidP="002C163B"/>
    <w:p w:rsidR="007E0069" w:rsidRDefault="002C163B" w:rsidP="002C163B">
      <w:r>
        <w:lastRenderedPageBreak/>
        <w:t>MADDE 19 − (1) Bu Yönetmelik hükümlerini Sağlık Bakanı yürütür.</w:t>
      </w:r>
    </w:p>
    <w:p w:rsidR="002C163B" w:rsidRDefault="002C163B" w:rsidP="002C163B"/>
    <w:p w:rsidR="002C163B" w:rsidRPr="00B44265" w:rsidRDefault="002C163B" w:rsidP="002C163B">
      <w:pPr>
        <w:pStyle w:val="GvdeMetni"/>
        <w:jc w:val="right"/>
        <w:rPr>
          <w:b w:val="0"/>
          <w:sz w:val="20"/>
          <w:szCs w:val="20"/>
        </w:rPr>
      </w:pPr>
      <w:r w:rsidRPr="00B44265">
        <w:rPr>
          <w:sz w:val="20"/>
          <w:szCs w:val="20"/>
        </w:rPr>
        <w:t>Ek-1</w:t>
      </w:r>
    </w:p>
    <w:p w:rsidR="002C163B" w:rsidRPr="00B44265" w:rsidRDefault="002C163B" w:rsidP="002C163B">
      <w:pPr>
        <w:pStyle w:val="GvdeMetni"/>
        <w:ind w:hanging="142"/>
        <w:rPr>
          <w:bCs w:val="0"/>
          <w:sz w:val="20"/>
          <w:szCs w:val="20"/>
        </w:rPr>
      </w:pPr>
      <w:r w:rsidRPr="00B44265">
        <w:rPr>
          <w:bCs w:val="0"/>
          <w:sz w:val="20"/>
          <w:szCs w:val="20"/>
        </w:rPr>
        <w:t xml:space="preserve">  Kimyasal özellikler  </w:t>
      </w:r>
    </w:p>
    <w:tbl>
      <w:tblPr>
        <w:tblW w:w="68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1418"/>
        <w:gridCol w:w="847"/>
        <w:gridCol w:w="996"/>
        <w:gridCol w:w="1134"/>
      </w:tblGrid>
      <w:tr w:rsidR="002C163B" w:rsidRPr="00B44265" w:rsidTr="003369F3">
        <w:trPr>
          <w:trHeight w:val="315"/>
        </w:trPr>
        <w:tc>
          <w:tcPr>
            <w:tcW w:w="2425" w:type="dxa"/>
            <w:vMerge w:val="restart"/>
            <w:shd w:val="clear" w:color="auto" w:fill="auto"/>
            <w:vAlign w:val="center"/>
          </w:tcPr>
          <w:p w:rsidR="002C163B" w:rsidRPr="00B44265" w:rsidRDefault="002C163B" w:rsidP="003369F3">
            <w:pPr>
              <w:jc w:val="center"/>
              <w:rPr>
                <w:b/>
                <w:bCs/>
                <w:sz w:val="20"/>
                <w:szCs w:val="20"/>
              </w:rPr>
            </w:pPr>
            <w:r w:rsidRPr="00B44265">
              <w:rPr>
                <w:b/>
                <w:bCs/>
                <w:sz w:val="20"/>
                <w:szCs w:val="20"/>
              </w:rPr>
              <w:t>Parametre</w:t>
            </w:r>
          </w:p>
        </w:tc>
        <w:tc>
          <w:tcPr>
            <w:tcW w:w="1418" w:type="dxa"/>
            <w:vMerge w:val="restart"/>
            <w:shd w:val="clear" w:color="auto" w:fill="auto"/>
            <w:vAlign w:val="center"/>
          </w:tcPr>
          <w:p w:rsidR="002C163B" w:rsidRPr="00B44265" w:rsidRDefault="002C163B" w:rsidP="003369F3">
            <w:pPr>
              <w:jc w:val="center"/>
              <w:rPr>
                <w:b/>
                <w:bCs/>
                <w:sz w:val="20"/>
                <w:szCs w:val="20"/>
              </w:rPr>
            </w:pPr>
            <w:r w:rsidRPr="00B44265">
              <w:rPr>
                <w:b/>
                <w:bCs/>
                <w:sz w:val="20"/>
                <w:szCs w:val="20"/>
              </w:rPr>
              <w:t>Analiz Aralığı</w:t>
            </w:r>
          </w:p>
        </w:tc>
        <w:tc>
          <w:tcPr>
            <w:tcW w:w="847" w:type="dxa"/>
            <w:vMerge w:val="restart"/>
            <w:shd w:val="clear" w:color="auto" w:fill="auto"/>
            <w:vAlign w:val="center"/>
          </w:tcPr>
          <w:p w:rsidR="002C163B" w:rsidRPr="00B44265" w:rsidRDefault="002C163B" w:rsidP="003369F3">
            <w:pPr>
              <w:jc w:val="center"/>
              <w:rPr>
                <w:b/>
                <w:bCs/>
                <w:sz w:val="20"/>
                <w:szCs w:val="20"/>
              </w:rPr>
            </w:pPr>
            <w:r w:rsidRPr="00B44265">
              <w:rPr>
                <w:b/>
                <w:bCs/>
                <w:sz w:val="20"/>
                <w:szCs w:val="20"/>
              </w:rPr>
              <w:t>Birim</w:t>
            </w:r>
          </w:p>
        </w:tc>
        <w:tc>
          <w:tcPr>
            <w:tcW w:w="2130" w:type="dxa"/>
            <w:gridSpan w:val="2"/>
            <w:shd w:val="clear" w:color="auto" w:fill="auto"/>
            <w:vAlign w:val="center"/>
          </w:tcPr>
          <w:p w:rsidR="002C163B" w:rsidRPr="00B44265" w:rsidRDefault="002C163B" w:rsidP="003369F3">
            <w:pPr>
              <w:jc w:val="center"/>
              <w:rPr>
                <w:b/>
                <w:bCs/>
                <w:sz w:val="20"/>
                <w:szCs w:val="20"/>
              </w:rPr>
            </w:pPr>
            <w:r w:rsidRPr="00B44265">
              <w:rPr>
                <w:b/>
                <w:bCs/>
                <w:sz w:val="20"/>
                <w:szCs w:val="20"/>
              </w:rPr>
              <w:t>Sınır Değerler</w:t>
            </w:r>
          </w:p>
        </w:tc>
      </w:tr>
      <w:tr w:rsidR="002C163B" w:rsidRPr="00B44265" w:rsidTr="003369F3">
        <w:trPr>
          <w:trHeight w:val="138"/>
        </w:trPr>
        <w:tc>
          <w:tcPr>
            <w:tcW w:w="2425" w:type="dxa"/>
            <w:vMerge/>
            <w:vAlign w:val="center"/>
          </w:tcPr>
          <w:p w:rsidR="002C163B" w:rsidRPr="00B44265" w:rsidRDefault="002C163B" w:rsidP="003369F3">
            <w:pPr>
              <w:rPr>
                <w:b/>
                <w:bCs/>
                <w:sz w:val="20"/>
                <w:szCs w:val="20"/>
              </w:rPr>
            </w:pPr>
          </w:p>
        </w:tc>
        <w:tc>
          <w:tcPr>
            <w:tcW w:w="1418" w:type="dxa"/>
            <w:vMerge/>
            <w:vAlign w:val="center"/>
          </w:tcPr>
          <w:p w:rsidR="002C163B" w:rsidRPr="00B44265" w:rsidRDefault="002C163B" w:rsidP="003369F3">
            <w:pPr>
              <w:rPr>
                <w:b/>
                <w:bCs/>
                <w:sz w:val="20"/>
                <w:szCs w:val="20"/>
              </w:rPr>
            </w:pPr>
          </w:p>
        </w:tc>
        <w:tc>
          <w:tcPr>
            <w:tcW w:w="847" w:type="dxa"/>
            <w:vMerge/>
            <w:shd w:val="clear" w:color="auto" w:fill="auto"/>
            <w:vAlign w:val="center"/>
          </w:tcPr>
          <w:p w:rsidR="002C163B" w:rsidRPr="00B44265" w:rsidRDefault="002C163B" w:rsidP="003369F3">
            <w:pPr>
              <w:jc w:val="center"/>
              <w:rPr>
                <w:b/>
                <w:bCs/>
                <w:sz w:val="20"/>
                <w:szCs w:val="20"/>
              </w:rPr>
            </w:pPr>
          </w:p>
        </w:tc>
        <w:tc>
          <w:tcPr>
            <w:tcW w:w="996" w:type="dxa"/>
            <w:shd w:val="clear" w:color="auto" w:fill="auto"/>
            <w:vAlign w:val="center"/>
          </w:tcPr>
          <w:p w:rsidR="002C163B" w:rsidRPr="00B44265" w:rsidRDefault="002C163B" w:rsidP="003369F3">
            <w:pPr>
              <w:jc w:val="center"/>
              <w:rPr>
                <w:b/>
                <w:bCs/>
                <w:sz w:val="20"/>
                <w:szCs w:val="20"/>
              </w:rPr>
            </w:pPr>
            <w:r>
              <w:rPr>
                <w:b/>
                <w:bCs/>
                <w:sz w:val="20"/>
                <w:szCs w:val="20"/>
              </w:rPr>
              <w:t>En az</w:t>
            </w:r>
          </w:p>
        </w:tc>
        <w:tc>
          <w:tcPr>
            <w:tcW w:w="1134" w:type="dxa"/>
            <w:shd w:val="clear" w:color="auto" w:fill="auto"/>
            <w:vAlign w:val="center"/>
          </w:tcPr>
          <w:p w:rsidR="002C163B" w:rsidRPr="00B44265" w:rsidRDefault="002C163B" w:rsidP="003369F3">
            <w:pPr>
              <w:jc w:val="center"/>
              <w:rPr>
                <w:b/>
                <w:bCs/>
                <w:sz w:val="20"/>
                <w:szCs w:val="20"/>
              </w:rPr>
            </w:pPr>
            <w:r>
              <w:rPr>
                <w:b/>
                <w:bCs/>
                <w:sz w:val="20"/>
                <w:szCs w:val="20"/>
              </w:rPr>
              <w:t>En çok</w:t>
            </w:r>
          </w:p>
        </w:tc>
      </w:tr>
      <w:tr w:rsidR="002C163B" w:rsidRPr="00B44265" w:rsidTr="003369F3">
        <w:trPr>
          <w:trHeight w:val="405"/>
        </w:trPr>
        <w:tc>
          <w:tcPr>
            <w:tcW w:w="2425" w:type="dxa"/>
            <w:shd w:val="clear" w:color="auto" w:fill="auto"/>
            <w:vAlign w:val="center"/>
          </w:tcPr>
          <w:p w:rsidR="002C163B" w:rsidRPr="00B44265" w:rsidRDefault="002C163B" w:rsidP="003369F3">
            <w:pPr>
              <w:rPr>
                <w:sz w:val="20"/>
                <w:szCs w:val="20"/>
              </w:rPr>
            </w:pPr>
            <w:proofErr w:type="spellStart"/>
            <w:r w:rsidRPr="00B44265">
              <w:rPr>
                <w:sz w:val="20"/>
                <w:szCs w:val="20"/>
              </w:rPr>
              <w:t>pH</w:t>
            </w:r>
            <w:proofErr w:type="spellEnd"/>
            <w:r w:rsidRPr="00B44265">
              <w:rPr>
                <w:b/>
                <w:bCs/>
                <w:sz w:val="20"/>
                <w:szCs w:val="20"/>
              </w:rPr>
              <w:t xml:space="preserve"> </w:t>
            </w:r>
          </w:p>
        </w:tc>
        <w:tc>
          <w:tcPr>
            <w:tcW w:w="1418" w:type="dxa"/>
            <w:vMerge w:val="restart"/>
            <w:shd w:val="clear" w:color="auto" w:fill="auto"/>
            <w:vAlign w:val="center"/>
          </w:tcPr>
          <w:p w:rsidR="002C163B" w:rsidRPr="00B44265" w:rsidRDefault="002C163B" w:rsidP="003369F3">
            <w:pPr>
              <w:rPr>
                <w:sz w:val="20"/>
                <w:szCs w:val="20"/>
              </w:rPr>
            </w:pPr>
          </w:p>
          <w:p w:rsidR="002C163B" w:rsidRPr="00B44265" w:rsidRDefault="002C163B" w:rsidP="003369F3">
            <w:pPr>
              <w:rPr>
                <w:sz w:val="20"/>
                <w:szCs w:val="20"/>
              </w:rPr>
            </w:pPr>
          </w:p>
          <w:p w:rsidR="002C163B" w:rsidRPr="00B44265" w:rsidRDefault="002C163B" w:rsidP="003369F3">
            <w:pPr>
              <w:rPr>
                <w:sz w:val="20"/>
                <w:szCs w:val="20"/>
              </w:rPr>
            </w:pPr>
            <w:r w:rsidRPr="00B44265">
              <w:rPr>
                <w:sz w:val="20"/>
                <w:szCs w:val="20"/>
              </w:rPr>
              <w:t xml:space="preserve">Ayda bir defa </w:t>
            </w:r>
          </w:p>
        </w:tc>
        <w:tc>
          <w:tcPr>
            <w:tcW w:w="847" w:type="dxa"/>
            <w:shd w:val="clear" w:color="auto" w:fill="auto"/>
            <w:vAlign w:val="center"/>
          </w:tcPr>
          <w:p w:rsidR="002C163B" w:rsidRPr="00B44265" w:rsidRDefault="002C163B" w:rsidP="003369F3">
            <w:pPr>
              <w:jc w:val="center"/>
              <w:rPr>
                <w:sz w:val="20"/>
                <w:szCs w:val="20"/>
              </w:rPr>
            </w:pPr>
          </w:p>
        </w:tc>
        <w:tc>
          <w:tcPr>
            <w:tcW w:w="996" w:type="dxa"/>
            <w:shd w:val="clear" w:color="auto" w:fill="auto"/>
            <w:vAlign w:val="center"/>
          </w:tcPr>
          <w:p w:rsidR="002C163B" w:rsidRPr="00B44265" w:rsidRDefault="002C163B" w:rsidP="003369F3">
            <w:pPr>
              <w:jc w:val="center"/>
              <w:rPr>
                <w:sz w:val="20"/>
                <w:szCs w:val="20"/>
              </w:rPr>
            </w:pPr>
            <w:r w:rsidRPr="00B44265">
              <w:rPr>
                <w:sz w:val="20"/>
                <w:szCs w:val="20"/>
              </w:rPr>
              <w:t>6,5</w:t>
            </w:r>
          </w:p>
        </w:tc>
        <w:tc>
          <w:tcPr>
            <w:tcW w:w="1134" w:type="dxa"/>
            <w:shd w:val="clear" w:color="auto" w:fill="auto"/>
            <w:vAlign w:val="center"/>
          </w:tcPr>
          <w:p w:rsidR="002C163B" w:rsidRPr="00B44265" w:rsidRDefault="002C163B" w:rsidP="003369F3">
            <w:pPr>
              <w:jc w:val="center"/>
              <w:rPr>
                <w:sz w:val="20"/>
                <w:szCs w:val="20"/>
              </w:rPr>
            </w:pPr>
            <w:r w:rsidRPr="00B44265">
              <w:rPr>
                <w:sz w:val="20"/>
                <w:szCs w:val="20"/>
              </w:rPr>
              <w:t>7,8</w:t>
            </w:r>
          </w:p>
        </w:tc>
      </w:tr>
      <w:tr w:rsidR="002C163B" w:rsidRPr="00B44265" w:rsidTr="003369F3">
        <w:trPr>
          <w:trHeight w:val="421"/>
        </w:trPr>
        <w:tc>
          <w:tcPr>
            <w:tcW w:w="2425" w:type="dxa"/>
            <w:shd w:val="clear" w:color="auto" w:fill="auto"/>
            <w:vAlign w:val="center"/>
          </w:tcPr>
          <w:p w:rsidR="002C163B" w:rsidRPr="00B44265" w:rsidRDefault="002C163B" w:rsidP="003369F3">
            <w:pPr>
              <w:rPr>
                <w:sz w:val="20"/>
                <w:szCs w:val="20"/>
              </w:rPr>
            </w:pPr>
            <w:r w:rsidRPr="00B44265">
              <w:rPr>
                <w:sz w:val="20"/>
                <w:szCs w:val="20"/>
              </w:rPr>
              <w:t>Amonyum</w:t>
            </w:r>
            <w:r w:rsidRPr="00B44265">
              <w:rPr>
                <w:b/>
                <w:bCs/>
                <w:sz w:val="20"/>
                <w:szCs w:val="20"/>
              </w:rPr>
              <w:t xml:space="preserve"> </w:t>
            </w:r>
          </w:p>
        </w:tc>
        <w:tc>
          <w:tcPr>
            <w:tcW w:w="1418" w:type="dxa"/>
            <w:vMerge/>
            <w:shd w:val="clear" w:color="auto" w:fill="auto"/>
            <w:vAlign w:val="center"/>
          </w:tcPr>
          <w:p w:rsidR="002C163B" w:rsidRPr="00B44265" w:rsidRDefault="002C163B" w:rsidP="003369F3">
            <w:pPr>
              <w:rPr>
                <w:sz w:val="20"/>
                <w:szCs w:val="20"/>
              </w:rPr>
            </w:pPr>
          </w:p>
        </w:tc>
        <w:tc>
          <w:tcPr>
            <w:tcW w:w="847" w:type="dxa"/>
            <w:vMerge w:val="restart"/>
            <w:shd w:val="clear" w:color="auto" w:fill="auto"/>
            <w:vAlign w:val="center"/>
          </w:tcPr>
          <w:p w:rsidR="002C163B" w:rsidRPr="00B44265" w:rsidRDefault="002C163B" w:rsidP="003369F3">
            <w:pPr>
              <w:jc w:val="center"/>
              <w:rPr>
                <w:sz w:val="20"/>
                <w:szCs w:val="20"/>
              </w:rPr>
            </w:pPr>
            <w:proofErr w:type="gramStart"/>
            <w:r w:rsidRPr="00B44265">
              <w:rPr>
                <w:sz w:val="20"/>
                <w:szCs w:val="20"/>
              </w:rPr>
              <w:t>mg</w:t>
            </w:r>
            <w:proofErr w:type="gramEnd"/>
            <w:r w:rsidRPr="00B44265">
              <w:rPr>
                <w:sz w:val="20"/>
                <w:szCs w:val="20"/>
              </w:rPr>
              <w:t>/L</w:t>
            </w:r>
          </w:p>
        </w:tc>
        <w:tc>
          <w:tcPr>
            <w:tcW w:w="996" w:type="dxa"/>
            <w:shd w:val="clear" w:color="auto" w:fill="auto"/>
            <w:vAlign w:val="center"/>
          </w:tcPr>
          <w:p w:rsidR="002C163B" w:rsidRPr="00B44265" w:rsidRDefault="002C163B" w:rsidP="003369F3">
            <w:pPr>
              <w:jc w:val="center"/>
              <w:rPr>
                <w:sz w:val="20"/>
                <w:szCs w:val="20"/>
              </w:rPr>
            </w:pPr>
          </w:p>
        </w:tc>
        <w:tc>
          <w:tcPr>
            <w:tcW w:w="1134" w:type="dxa"/>
            <w:shd w:val="clear" w:color="auto" w:fill="auto"/>
            <w:vAlign w:val="center"/>
          </w:tcPr>
          <w:p w:rsidR="002C163B" w:rsidRPr="00B44265" w:rsidRDefault="002C163B" w:rsidP="003369F3">
            <w:pPr>
              <w:jc w:val="center"/>
              <w:rPr>
                <w:sz w:val="20"/>
                <w:szCs w:val="20"/>
              </w:rPr>
            </w:pPr>
            <w:r w:rsidRPr="00B44265">
              <w:rPr>
                <w:sz w:val="20"/>
                <w:szCs w:val="20"/>
              </w:rPr>
              <w:t>0,5</w:t>
            </w:r>
          </w:p>
        </w:tc>
      </w:tr>
      <w:tr w:rsidR="002C163B" w:rsidRPr="00B44265" w:rsidTr="003369F3">
        <w:trPr>
          <w:trHeight w:val="421"/>
        </w:trPr>
        <w:tc>
          <w:tcPr>
            <w:tcW w:w="2425" w:type="dxa"/>
            <w:shd w:val="clear" w:color="auto" w:fill="auto"/>
            <w:vAlign w:val="center"/>
          </w:tcPr>
          <w:p w:rsidR="002C163B" w:rsidRPr="00B44265" w:rsidRDefault="002C163B" w:rsidP="003369F3">
            <w:pPr>
              <w:rPr>
                <w:sz w:val="20"/>
                <w:szCs w:val="20"/>
              </w:rPr>
            </w:pPr>
            <w:proofErr w:type="spellStart"/>
            <w:r w:rsidRPr="00B44265">
              <w:rPr>
                <w:sz w:val="20"/>
                <w:szCs w:val="20"/>
              </w:rPr>
              <w:t>Nitrit</w:t>
            </w:r>
            <w:proofErr w:type="spellEnd"/>
            <w:r w:rsidRPr="00B44265">
              <w:rPr>
                <w:b/>
                <w:bCs/>
                <w:sz w:val="20"/>
                <w:szCs w:val="20"/>
              </w:rPr>
              <w:t xml:space="preserve"> </w:t>
            </w:r>
          </w:p>
        </w:tc>
        <w:tc>
          <w:tcPr>
            <w:tcW w:w="1418" w:type="dxa"/>
            <w:vMerge/>
            <w:shd w:val="clear" w:color="auto" w:fill="auto"/>
            <w:vAlign w:val="center"/>
          </w:tcPr>
          <w:p w:rsidR="002C163B" w:rsidRPr="00B44265" w:rsidRDefault="002C163B" w:rsidP="003369F3">
            <w:pPr>
              <w:rPr>
                <w:sz w:val="20"/>
                <w:szCs w:val="20"/>
              </w:rPr>
            </w:pPr>
          </w:p>
        </w:tc>
        <w:tc>
          <w:tcPr>
            <w:tcW w:w="847" w:type="dxa"/>
            <w:vMerge/>
            <w:shd w:val="clear" w:color="auto" w:fill="auto"/>
            <w:vAlign w:val="center"/>
          </w:tcPr>
          <w:p w:rsidR="002C163B" w:rsidRPr="00B44265" w:rsidRDefault="002C163B" w:rsidP="003369F3">
            <w:pPr>
              <w:jc w:val="center"/>
              <w:rPr>
                <w:sz w:val="20"/>
                <w:szCs w:val="20"/>
              </w:rPr>
            </w:pPr>
          </w:p>
        </w:tc>
        <w:tc>
          <w:tcPr>
            <w:tcW w:w="996" w:type="dxa"/>
            <w:shd w:val="clear" w:color="auto" w:fill="auto"/>
            <w:vAlign w:val="center"/>
          </w:tcPr>
          <w:p w:rsidR="002C163B" w:rsidRPr="00B44265" w:rsidRDefault="002C163B" w:rsidP="003369F3">
            <w:pPr>
              <w:jc w:val="center"/>
              <w:rPr>
                <w:sz w:val="20"/>
                <w:szCs w:val="20"/>
              </w:rPr>
            </w:pPr>
          </w:p>
        </w:tc>
        <w:tc>
          <w:tcPr>
            <w:tcW w:w="1134" w:type="dxa"/>
            <w:shd w:val="clear" w:color="auto" w:fill="auto"/>
            <w:vAlign w:val="center"/>
          </w:tcPr>
          <w:p w:rsidR="002C163B" w:rsidRPr="00B44265" w:rsidRDefault="002C163B" w:rsidP="003369F3">
            <w:pPr>
              <w:jc w:val="center"/>
              <w:rPr>
                <w:sz w:val="20"/>
                <w:szCs w:val="20"/>
              </w:rPr>
            </w:pPr>
            <w:r w:rsidRPr="00B44265">
              <w:rPr>
                <w:sz w:val="20"/>
                <w:szCs w:val="20"/>
              </w:rPr>
              <w:t>0,5</w:t>
            </w:r>
          </w:p>
        </w:tc>
      </w:tr>
      <w:tr w:rsidR="002C163B" w:rsidRPr="00B44265" w:rsidTr="003369F3">
        <w:trPr>
          <w:trHeight w:val="421"/>
        </w:trPr>
        <w:tc>
          <w:tcPr>
            <w:tcW w:w="2425" w:type="dxa"/>
            <w:shd w:val="clear" w:color="auto" w:fill="auto"/>
            <w:vAlign w:val="center"/>
          </w:tcPr>
          <w:p w:rsidR="002C163B" w:rsidRPr="00B44265" w:rsidRDefault="002C163B" w:rsidP="003369F3">
            <w:pPr>
              <w:rPr>
                <w:sz w:val="20"/>
                <w:szCs w:val="20"/>
              </w:rPr>
            </w:pPr>
            <w:r w:rsidRPr="00B44265">
              <w:rPr>
                <w:sz w:val="20"/>
                <w:szCs w:val="20"/>
              </w:rPr>
              <w:t>Nitrat</w:t>
            </w:r>
            <w:r w:rsidRPr="00B44265">
              <w:rPr>
                <w:b/>
                <w:bCs/>
                <w:sz w:val="20"/>
                <w:szCs w:val="20"/>
              </w:rPr>
              <w:t xml:space="preserve"> </w:t>
            </w:r>
          </w:p>
        </w:tc>
        <w:tc>
          <w:tcPr>
            <w:tcW w:w="1418" w:type="dxa"/>
            <w:vMerge/>
            <w:shd w:val="clear" w:color="auto" w:fill="auto"/>
            <w:vAlign w:val="center"/>
          </w:tcPr>
          <w:p w:rsidR="002C163B" w:rsidRPr="00B44265" w:rsidRDefault="002C163B" w:rsidP="003369F3">
            <w:pPr>
              <w:rPr>
                <w:sz w:val="20"/>
                <w:szCs w:val="20"/>
              </w:rPr>
            </w:pPr>
          </w:p>
        </w:tc>
        <w:tc>
          <w:tcPr>
            <w:tcW w:w="847" w:type="dxa"/>
            <w:vMerge/>
            <w:shd w:val="clear" w:color="auto" w:fill="auto"/>
            <w:vAlign w:val="center"/>
          </w:tcPr>
          <w:p w:rsidR="002C163B" w:rsidRPr="00B44265" w:rsidRDefault="002C163B" w:rsidP="003369F3">
            <w:pPr>
              <w:jc w:val="center"/>
              <w:rPr>
                <w:sz w:val="20"/>
                <w:szCs w:val="20"/>
              </w:rPr>
            </w:pPr>
          </w:p>
        </w:tc>
        <w:tc>
          <w:tcPr>
            <w:tcW w:w="996" w:type="dxa"/>
            <w:shd w:val="clear" w:color="auto" w:fill="auto"/>
            <w:vAlign w:val="center"/>
          </w:tcPr>
          <w:p w:rsidR="002C163B" w:rsidRPr="00B44265" w:rsidRDefault="002C163B" w:rsidP="003369F3">
            <w:pPr>
              <w:jc w:val="center"/>
              <w:rPr>
                <w:sz w:val="20"/>
                <w:szCs w:val="20"/>
              </w:rPr>
            </w:pPr>
          </w:p>
        </w:tc>
        <w:tc>
          <w:tcPr>
            <w:tcW w:w="1134" w:type="dxa"/>
            <w:shd w:val="clear" w:color="auto" w:fill="auto"/>
            <w:vAlign w:val="center"/>
          </w:tcPr>
          <w:p w:rsidR="002C163B" w:rsidRPr="00B44265" w:rsidRDefault="002C163B" w:rsidP="003369F3">
            <w:pPr>
              <w:jc w:val="center"/>
              <w:rPr>
                <w:sz w:val="20"/>
                <w:szCs w:val="20"/>
              </w:rPr>
            </w:pPr>
            <w:r w:rsidRPr="00B44265">
              <w:rPr>
                <w:sz w:val="20"/>
                <w:szCs w:val="20"/>
              </w:rPr>
              <w:t>50</w:t>
            </w:r>
          </w:p>
        </w:tc>
      </w:tr>
      <w:tr w:rsidR="002C163B" w:rsidRPr="00B44265" w:rsidTr="003369F3">
        <w:trPr>
          <w:trHeight w:val="421"/>
        </w:trPr>
        <w:tc>
          <w:tcPr>
            <w:tcW w:w="2425" w:type="dxa"/>
            <w:shd w:val="clear" w:color="auto" w:fill="auto"/>
            <w:vAlign w:val="center"/>
          </w:tcPr>
          <w:p w:rsidR="002C163B" w:rsidRPr="00B44265" w:rsidRDefault="002C163B" w:rsidP="003369F3">
            <w:pPr>
              <w:rPr>
                <w:sz w:val="20"/>
                <w:szCs w:val="20"/>
              </w:rPr>
            </w:pPr>
            <w:r w:rsidRPr="00B44265">
              <w:rPr>
                <w:sz w:val="20"/>
                <w:szCs w:val="20"/>
              </w:rPr>
              <w:t>Siyanürik asit</w:t>
            </w:r>
            <w:r w:rsidRPr="00B44265">
              <w:rPr>
                <w:b/>
                <w:sz w:val="20"/>
                <w:szCs w:val="20"/>
                <w:vertAlign w:val="superscript"/>
              </w:rPr>
              <w:t>1</w:t>
            </w:r>
            <w:r w:rsidRPr="00B44265">
              <w:rPr>
                <w:b/>
                <w:bCs/>
                <w:sz w:val="20"/>
                <w:szCs w:val="20"/>
              </w:rPr>
              <w:t xml:space="preserve"> </w:t>
            </w:r>
          </w:p>
        </w:tc>
        <w:tc>
          <w:tcPr>
            <w:tcW w:w="1418" w:type="dxa"/>
            <w:vMerge/>
            <w:shd w:val="clear" w:color="auto" w:fill="auto"/>
            <w:vAlign w:val="center"/>
          </w:tcPr>
          <w:p w:rsidR="002C163B" w:rsidRPr="00B44265" w:rsidRDefault="002C163B" w:rsidP="003369F3">
            <w:pPr>
              <w:rPr>
                <w:sz w:val="20"/>
                <w:szCs w:val="20"/>
              </w:rPr>
            </w:pPr>
          </w:p>
        </w:tc>
        <w:tc>
          <w:tcPr>
            <w:tcW w:w="847" w:type="dxa"/>
            <w:vMerge/>
            <w:shd w:val="clear" w:color="auto" w:fill="auto"/>
            <w:vAlign w:val="center"/>
          </w:tcPr>
          <w:p w:rsidR="002C163B" w:rsidRPr="00B44265" w:rsidRDefault="002C163B" w:rsidP="003369F3">
            <w:pPr>
              <w:jc w:val="center"/>
              <w:rPr>
                <w:sz w:val="20"/>
                <w:szCs w:val="20"/>
              </w:rPr>
            </w:pPr>
          </w:p>
        </w:tc>
        <w:tc>
          <w:tcPr>
            <w:tcW w:w="996" w:type="dxa"/>
            <w:shd w:val="clear" w:color="auto" w:fill="auto"/>
            <w:vAlign w:val="center"/>
          </w:tcPr>
          <w:p w:rsidR="002C163B" w:rsidRPr="00B44265" w:rsidRDefault="002C163B" w:rsidP="003369F3">
            <w:pPr>
              <w:jc w:val="center"/>
              <w:rPr>
                <w:sz w:val="20"/>
                <w:szCs w:val="20"/>
              </w:rPr>
            </w:pPr>
          </w:p>
        </w:tc>
        <w:tc>
          <w:tcPr>
            <w:tcW w:w="1134" w:type="dxa"/>
            <w:shd w:val="clear" w:color="auto" w:fill="auto"/>
            <w:vAlign w:val="center"/>
          </w:tcPr>
          <w:p w:rsidR="002C163B" w:rsidRPr="00B44265" w:rsidRDefault="002C163B" w:rsidP="003369F3">
            <w:pPr>
              <w:jc w:val="center"/>
              <w:rPr>
                <w:sz w:val="20"/>
                <w:szCs w:val="20"/>
              </w:rPr>
            </w:pPr>
            <w:r w:rsidRPr="00B44265">
              <w:rPr>
                <w:sz w:val="20"/>
                <w:szCs w:val="20"/>
              </w:rPr>
              <w:t>100</w:t>
            </w:r>
          </w:p>
        </w:tc>
      </w:tr>
      <w:tr w:rsidR="002C163B" w:rsidRPr="00B44265" w:rsidTr="003369F3">
        <w:trPr>
          <w:trHeight w:val="421"/>
        </w:trPr>
        <w:tc>
          <w:tcPr>
            <w:tcW w:w="2425" w:type="dxa"/>
            <w:shd w:val="clear" w:color="auto" w:fill="auto"/>
            <w:vAlign w:val="center"/>
          </w:tcPr>
          <w:p w:rsidR="002C163B" w:rsidRPr="00B44265" w:rsidRDefault="002C163B" w:rsidP="003369F3">
            <w:pPr>
              <w:rPr>
                <w:sz w:val="20"/>
                <w:szCs w:val="20"/>
              </w:rPr>
            </w:pPr>
            <w:r w:rsidRPr="00B44265">
              <w:rPr>
                <w:sz w:val="20"/>
                <w:szCs w:val="20"/>
              </w:rPr>
              <w:t>Bakır</w:t>
            </w:r>
            <w:r w:rsidRPr="00B44265">
              <w:rPr>
                <w:b/>
                <w:bCs/>
                <w:sz w:val="20"/>
                <w:szCs w:val="20"/>
              </w:rPr>
              <w:t xml:space="preserve"> </w:t>
            </w:r>
          </w:p>
        </w:tc>
        <w:tc>
          <w:tcPr>
            <w:tcW w:w="1418" w:type="dxa"/>
            <w:vMerge/>
            <w:shd w:val="clear" w:color="auto" w:fill="auto"/>
            <w:vAlign w:val="center"/>
          </w:tcPr>
          <w:p w:rsidR="002C163B" w:rsidRPr="00B44265" w:rsidRDefault="002C163B" w:rsidP="003369F3">
            <w:pPr>
              <w:rPr>
                <w:sz w:val="20"/>
                <w:szCs w:val="20"/>
              </w:rPr>
            </w:pPr>
          </w:p>
        </w:tc>
        <w:tc>
          <w:tcPr>
            <w:tcW w:w="847" w:type="dxa"/>
            <w:vMerge/>
            <w:shd w:val="clear" w:color="auto" w:fill="auto"/>
            <w:vAlign w:val="center"/>
          </w:tcPr>
          <w:p w:rsidR="002C163B" w:rsidRPr="00B44265" w:rsidRDefault="002C163B" w:rsidP="003369F3">
            <w:pPr>
              <w:jc w:val="center"/>
              <w:rPr>
                <w:sz w:val="20"/>
                <w:szCs w:val="20"/>
              </w:rPr>
            </w:pPr>
          </w:p>
        </w:tc>
        <w:tc>
          <w:tcPr>
            <w:tcW w:w="996" w:type="dxa"/>
            <w:shd w:val="clear" w:color="auto" w:fill="auto"/>
            <w:vAlign w:val="center"/>
          </w:tcPr>
          <w:p w:rsidR="002C163B" w:rsidRPr="00B44265" w:rsidRDefault="002C163B" w:rsidP="003369F3">
            <w:pPr>
              <w:jc w:val="center"/>
              <w:rPr>
                <w:sz w:val="20"/>
                <w:szCs w:val="20"/>
              </w:rPr>
            </w:pPr>
          </w:p>
        </w:tc>
        <w:tc>
          <w:tcPr>
            <w:tcW w:w="1134" w:type="dxa"/>
            <w:shd w:val="clear" w:color="auto" w:fill="auto"/>
            <w:vAlign w:val="center"/>
          </w:tcPr>
          <w:p w:rsidR="002C163B" w:rsidRPr="00B44265" w:rsidRDefault="002C163B" w:rsidP="003369F3">
            <w:pPr>
              <w:jc w:val="center"/>
              <w:rPr>
                <w:sz w:val="20"/>
                <w:szCs w:val="20"/>
              </w:rPr>
            </w:pPr>
            <w:r w:rsidRPr="00B44265">
              <w:rPr>
                <w:sz w:val="20"/>
                <w:szCs w:val="20"/>
              </w:rPr>
              <w:t>1</w:t>
            </w:r>
          </w:p>
        </w:tc>
      </w:tr>
      <w:tr w:rsidR="002C163B" w:rsidRPr="00B44265" w:rsidTr="003369F3">
        <w:trPr>
          <w:trHeight w:val="421"/>
        </w:trPr>
        <w:tc>
          <w:tcPr>
            <w:tcW w:w="2425" w:type="dxa"/>
            <w:shd w:val="clear" w:color="auto" w:fill="auto"/>
            <w:vAlign w:val="center"/>
          </w:tcPr>
          <w:p w:rsidR="002C163B" w:rsidRPr="00B44265" w:rsidRDefault="002C163B" w:rsidP="003369F3">
            <w:pPr>
              <w:rPr>
                <w:sz w:val="20"/>
                <w:szCs w:val="20"/>
              </w:rPr>
            </w:pPr>
            <w:r w:rsidRPr="00B44265">
              <w:rPr>
                <w:sz w:val="20"/>
                <w:szCs w:val="20"/>
              </w:rPr>
              <w:t>Alüminyum</w:t>
            </w:r>
            <w:r w:rsidRPr="00B44265">
              <w:rPr>
                <w:b/>
                <w:bCs/>
                <w:sz w:val="20"/>
                <w:szCs w:val="20"/>
              </w:rPr>
              <w:t xml:space="preserve"> </w:t>
            </w:r>
          </w:p>
        </w:tc>
        <w:tc>
          <w:tcPr>
            <w:tcW w:w="1418" w:type="dxa"/>
            <w:vMerge/>
            <w:shd w:val="clear" w:color="auto" w:fill="auto"/>
            <w:vAlign w:val="center"/>
          </w:tcPr>
          <w:p w:rsidR="002C163B" w:rsidRPr="00B44265" w:rsidRDefault="002C163B" w:rsidP="003369F3">
            <w:pPr>
              <w:rPr>
                <w:sz w:val="20"/>
                <w:szCs w:val="20"/>
              </w:rPr>
            </w:pPr>
          </w:p>
        </w:tc>
        <w:tc>
          <w:tcPr>
            <w:tcW w:w="847" w:type="dxa"/>
            <w:vMerge/>
            <w:shd w:val="clear" w:color="auto" w:fill="auto"/>
            <w:vAlign w:val="center"/>
          </w:tcPr>
          <w:p w:rsidR="002C163B" w:rsidRPr="00B44265" w:rsidRDefault="002C163B" w:rsidP="003369F3">
            <w:pPr>
              <w:jc w:val="center"/>
              <w:rPr>
                <w:sz w:val="20"/>
                <w:szCs w:val="20"/>
              </w:rPr>
            </w:pPr>
          </w:p>
        </w:tc>
        <w:tc>
          <w:tcPr>
            <w:tcW w:w="996" w:type="dxa"/>
            <w:shd w:val="clear" w:color="auto" w:fill="auto"/>
            <w:vAlign w:val="center"/>
          </w:tcPr>
          <w:p w:rsidR="002C163B" w:rsidRPr="00B44265" w:rsidRDefault="002C163B" w:rsidP="003369F3">
            <w:pPr>
              <w:jc w:val="center"/>
              <w:rPr>
                <w:sz w:val="20"/>
                <w:szCs w:val="20"/>
              </w:rPr>
            </w:pPr>
          </w:p>
        </w:tc>
        <w:tc>
          <w:tcPr>
            <w:tcW w:w="1134" w:type="dxa"/>
            <w:shd w:val="clear" w:color="auto" w:fill="auto"/>
            <w:vAlign w:val="center"/>
          </w:tcPr>
          <w:p w:rsidR="002C163B" w:rsidRPr="00B44265" w:rsidRDefault="002C163B" w:rsidP="003369F3">
            <w:pPr>
              <w:jc w:val="center"/>
              <w:rPr>
                <w:sz w:val="20"/>
                <w:szCs w:val="20"/>
              </w:rPr>
            </w:pPr>
            <w:r w:rsidRPr="00B44265">
              <w:rPr>
                <w:sz w:val="20"/>
                <w:szCs w:val="20"/>
              </w:rPr>
              <w:t>0,2</w:t>
            </w:r>
          </w:p>
        </w:tc>
      </w:tr>
      <w:tr w:rsidR="002C163B" w:rsidRPr="00B44265" w:rsidTr="003369F3">
        <w:trPr>
          <w:trHeight w:val="421"/>
        </w:trPr>
        <w:tc>
          <w:tcPr>
            <w:tcW w:w="2425" w:type="dxa"/>
            <w:shd w:val="clear" w:color="auto" w:fill="auto"/>
            <w:vAlign w:val="center"/>
          </w:tcPr>
          <w:p w:rsidR="002C163B" w:rsidRPr="00B44265" w:rsidRDefault="002C163B" w:rsidP="003369F3">
            <w:pPr>
              <w:rPr>
                <w:sz w:val="20"/>
                <w:szCs w:val="20"/>
              </w:rPr>
            </w:pPr>
            <w:r w:rsidRPr="00B44265">
              <w:rPr>
                <w:sz w:val="20"/>
                <w:szCs w:val="20"/>
              </w:rPr>
              <w:t xml:space="preserve">Toplam </w:t>
            </w:r>
            <w:proofErr w:type="spellStart"/>
            <w:r w:rsidRPr="00B44265">
              <w:rPr>
                <w:sz w:val="20"/>
                <w:szCs w:val="20"/>
              </w:rPr>
              <w:t>alkalinite</w:t>
            </w:r>
            <w:proofErr w:type="spellEnd"/>
            <w:r w:rsidRPr="00B44265">
              <w:rPr>
                <w:sz w:val="20"/>
                <w:szCs w:val="20"/>
              </w:rPr>
              <w:t xml:space="preserve"> (CaCO3)</w:t>
            </w:r>
            <w:r w:rsidRPr="00B44265">
              <w:rPr>
                <w:b/>
                <w:bCs/>
                <w:sz w:val="20"/>
                <w:szCs w:val="20"/>
              </w:rPr>
              <w:t xml:space="preserve"> </w:t>
            </w:r>
          </w:p>
        </w:tc>
        <w:tc>
          <w:tcPr>
            <w:tcW w:w="1418" w:type="dxa"/>
            <w:vMerge/>
            <w:shd w:val="clear" w:color="auto" w:fill="auto"/>
            <w:vAlign w:val="center"/>
          </w:tcPr>
          <w:p w:rsidR="002C163B" w:rsidRPr="00B44265" w:rsidRDefault="002C163B" w:rsidP="003369F3">
            <w:pPr>
              <w:rPr>
                <w:sz w:val="20"/>
                <w:szCs w:val="20"/>
              </w:rPr>
            </w:pPr>
          </w:p>
        </w:tc>
        <w:tc>
          <w:tcPr>
            <w:tcW w:w="847" w:type="dxa"/>
            <w:vMerge/>
            <w:shd w:val="clear" w:color="auto" w:fill="auto"/>
            <w:vAlign w:val="center"/>
          </w:tcPr>
          <w:p w:rsidR="002C163B" w:rsidRPr="00B44265" w:rsidRDefault="002C163B" w:rsidP="003369F3">
            <w:pPr>
              <w:jc w:val="center"/>
              <w:rPr>
                <w:sz w:val="20"/>
                <w:szCs w:val="20"/>
              </w:rPr>
            </w:pPr>
          </w:p>
        </w:tc>
        <w:tc>
          <w:tcPr>
            <w:tcW w:w="996" w:type="dxa"/>
            <w:shd w:val="clear" w:color="auto" w:fill="auto"/>
            <w:vAlign w:val="center"/>
          </w:tcPr>
          <w:p w:rsidR="002C163B" w:rsidRPr="00B44265" w:rsidRDefault="002C163B" w:rsidP="003369F3">
            <w:pPr>
              <w:jc w:val="center"/>
              <w:rPr>
                <w:sz w:val="20"/>
                <w:szCs w:val="20"/>
              </w:rPr>
            </w:pPr>
            <w:r w:rsidRPr="00B44265">
              <w:rPr>
                <w:sz w:val="20"/>
                <w:szCs w:val="20"/>
              </w:rPr>
              <w:t>30</w:t>
            </w:r>
          </w:p>
        </w:tc>
        <w:tc>
          <w:tcPr>
            <w:tcW w:w="1134" w:type="dxa"/>
            <w:shd w:val="clear" w:color="auto" w:fill="auto"/>
            <w:vAlign w:val="center"/>
          </w:tcPr>
          <w:p w:rsidR="002C163B" w:rsidRPr="00B44265" w:rsidRDefault="002C163B" w:rsidP="003369F3">
            <w:pPr>
              <w:jc w:val="center"/>
              <w:rPr>
                <w:sz w:val="20"/>
                <w:szCs w:val="20"/>
              </w:rPr>
            </w:pPr>
            <w:r w:rsidRPr="00B44265">
              <w:rPr>
                <w:sz w:val="20"/>
                <w:szCs w:val="20"/>
              </w:rPr>
              <w:t>180</w:t>
            </w:r>
          </w:p>
        </w:tc>
      </w:tr>
      <w:tr w:rsidR="002C163B" w:rsidRPr="00B44265" w:rsidTr="003369F3">
        <w:trPr>
          <w:trHeight w:val="421"/>
        </w:trPr>
        <w:tc>
          <w:tcPr>
            <w:tcW w:w="2425" w:type="dxa"/>
            <w:shd w:val="clear" w:color="auto" w:fill="auto"/>
            <w:vAlign w:val="center"/>
          </w:tcPr>
          <w:p w:rsidR="002C163B" w:rsidRPr="00B44265" w:rsidRDefault="002C163B" w:rsidP="003369F3">
            <w:pPr>
              <w:rPr>
                <w:bCs/>
                <w:sz w:val="20"/>
                <w:szCs w:val="20"/>
              </w:rPr>
            </w:pPr>
            <w:r w:rsidRPr="00B44265">
              <w:rPr>
                <w:bCs/>
                <w:sz w:val="20"/>
                <w:szCs w:val="20"/>
              </w:rPr>
              <w:t>Hidrojen Peroksid</w:t>
            </w:r>
            <w:r w:rsidRPr="00B44265">
              <w:rPr>
                <w:b/>
                <w:bCs/>
                <w:sz w:val="20"/>
                <w:szCs w:val="20"/>
                <w:vertAlign w:val="superscript"/>
              </w:rPr>
              <w:t>2</w:t>
            </w:r>
          </w:p>
        </w:tc>
        <w:tc>
          <w:tcPr>
            <w:tcW w:w="1418" w:type="dxa"/>
            <w:vMerge/>
            <w:shd w:val="clear" w:color="auto" w:fill="auto"/>
            <w:vAlign w:val="center"/>
          </w:tcPr>
          <w:p w:rsidR="002C163B" w:rsidRPr="00B44265" w:rsidRDefault="002C163B" w:rsidP="003369F3">
            <w:pPr>
              <w:rPr>
                <w:sz w:val="20"/>
                <w:szCs w:val="20"/>
              </w:rPr>
            </w:pPr>
          </w:p>
        </w:tc>
        <w:tc>
          <w:tcPr>
            <w:tcW w:w="847" w:type="dxa"/>
            <w:vMerge/>
            <w:shd w:val="clear" w:color="auto" w:fill="auto"/>
            <w:vAlign w:val="center"/>
          </w:tcPr>
          <w:p w:rsidR="002C163B" w:rsidRPr="00B44265" w:rsidRDefault="002C163B" w:rsidP="003369F3">
            <w:pPr>
              <w:jc w:val="center"/>
              <w:rPr>
                <w:sz w:val="20"/>
                <w:szCs w:val="20"/>
              </w:rPr>
            </w:pPr>
          </w:p>
        </w:tc>
        <w:tc>
          <w:tcPr>
            <w:tcW w:w="996" w:type="dxa"/>
            <w:shd w:val="clear" w:color="auto" w:fill="auto"/>
            <w:vAlign w:val="center"/>
          </w:tcPr>
          <w:p w:rsidR="002C163B" w:rsidRPr="00B44265" w:rsidRDefault="002C163B" w:rsidP="003369F3">
            <w:pPr>
              <w:jc w:val="center"/>
              <w:rPr>
                <w:bCs/>
                <w:sz w:val="20"/>
                <w:szCs w:val="20"/>
              </w:rPr>
            </w:pPr>
            <w:r w:rsidRPr="00B44265">
              <w:rPr>
                <w:bCs/>
                <w:sz w:val="20"/>
                <w:szCs w:val="20"/>
              </w:rPr>
              <w:t>40</w:t>
            </w:r>
          </w:p>
        </w:tc>
        <w:tc>
          <w:tcPr>
            <w:tcW w:w="1134" w:type="dxa"/>
            <w:shd w:val="clear" w:color="auto" w:fill="auto"/>
            <w:vAlign w:val="center"/>
          </w:tcPr>
          <w:p w:rsidR="002C163B" w:rsidRPr="00B44265" w:rsidRDefault="002C163B" w:rsidP="003369F3">
            <w:pPr>
              <w:jc w:val="center"/>
              <w:rPr>
                <w:bCs/>
                <w:sz w:val="20"/>
                <w:szCs w:val="20"/>
              </w:rPr>
            </w:pPr>
            <w:r w:rsidRPr="00B44265">
              <w:rPr>
                <w:bCs/>
                <w:sz w:val="20"/>
                <w:szCs w:val="20"/>
              </w:rPr>
              <w:t>80</w:t>
            </w:r>
          </w:p>
        </w:tc>
      </w:tr>
      <w:tr w:rsidR="002C163B" w:rsidRPr="00B44265" w:rsidTr="003369F3">
        <w:trPr>
          <w:trHeight w:val="421"/>
        </w:trPr>
        <w:tc>
          <w:tcPr>
            <w:tcW w:w="2425" w:type="dxa"/>
            <w:shd w:val="clear" w:color="auto" w:fill="auto"/>
            <w:vAlign w:val="center"/>
          </w:tcPr>
          <w:p w:rsidR="002C163B" w:rsidRPr="00B44265" w:rsidRDefault="002C163B" w:rsidP="003369F3">
            <w:pPr>
              <w:rPr>
                <w:sz w:val="20"/>
                <w:szCs w:val="20"/>
              </w:rPr>
            </w:pPr>
            <w:r w:rsidRPr="00B44265">
              <w:rPr>
                <w:sz w:val="20"/>
                <w:szCs w:val="20"/>
              </w:rPr>
              <w:t>Bağlı klor</w:t>
            </w:r>
            <w:r w:rsidRPr="00B44265">
              <w:rPr>
                <w:b/>
                <w:sz w:val="20"/>
                <w:szCs w:val="20"/>
                <w:vertAlign w:val="superscript"/>
              </w:rPr>
              <w:t>3</w:t>
            </w:r>
            <w:r w:rsidRPr="00B44265">
              <w:rPr>
                <w:b/>
                <w:bCs/>
                <w:sz w:val="20"/>
                <w:szCs w:val="20"/>
              </w:rPr>
              <w:t xml:space="preserve"> </w:t>
            </w:r>
          </w:p>
        </w:tc>
        <w:tc>
          <w:tcPr>
            <w:tcW w:w="1418" w:type="dxa"/>
            <w:vMerge/>
            <w:shd w:val="clear" w:color="auto" w:fill="auto"/>
            <w:vAlign w:val="center"/>
          </w:tcPr>
          <w:p w:rsidR="002C163B" w:rsidRPr="00B44265" w:rsidRDefault="002C163B" w:rsidP="003369F3">
            <w:pPr>
              <w:rPr>
                <w:sz w:val="20"/>
                <w:szCs w:val="20"/>
              </w:rPr>
            </w:pPr>
          </w:p>
        </w:tc>
        <w:tc>
          <w:tcPr>
            <w:tcW w:w="847" w:type="dxa"/>
            <w:vMerge/>
            <w:shd w:val="clear" w:color="auto" w:fill="auto"/>
            <w:vAlign w:val="center"/>
          </w:tcPr>
          <w:p w:rsidR="002C163B" w:rsidRPr="00B44265" w:rsidRDefault="002C163B" w:rsidP="003369F3">
            <w:pPr>
              <w:jc w:val="center"/>
              <w:rPr>
                <w:sz w:val="20"/>
                <w:szCs w:val="20"/>
              </w:rPr>
            </w:pPr>
          </w:p>
        </w:tc>
        <w:tc>
          <w:tcPr>
            <w:tcW w:w="996" w:type="dxa"/>
            <w:shd w:val="clear" w:color="auto" w:fill="auto"/>
            <w:vAlign w:val="center"/>
          </w:tcPr>
          <w:p w:rsidR="002C163B" w:rsidRPr="00B44265" w:rsidRDefault="002C163B" w:rsidP="003369F3">
            <w:pPr>
              <w:jc w:val="center"/>
              <w:rPr>
                <w:sz w:val="20"/>
                <w:szCs w:val="20"/>
              </w:rPr>
            </w:pPr>
          </w:p>
        </w:tc>
        <w:tc>
          <w:tcPr>
            <w:tcW w:w="1134" w:type="dxa"/>
            <w:shd w:val="clear" w:color="auto" w:fill="auto"/>
            <w:vAlign w:val="center"/>
          </w:tcPr>
          <w:p w:rsidR="002C163B" w:rsidRPr="00B44265" w:rsidRDefault="002C163B" w:rsidP="003369F3">
            <w:pPr>
              <w:jc w:val="center"/>
              <w:rPr>
                <w:sz w:val="20"/>
                <w:szCs w:val="20"/>
              </w:rPr>
            </w:pPr>
            <w:r w:rsidRPr="00B44265">
              <w:rPr>
                <w:sz w:val="20"/>
                <w:szCs w:val="20"/>
              </w:rPr>
              <w:t>0,2</w:t>
            </w:r>
          </w:p>
        </w:tc>
      </w:tr>
      <w:tr w:rsidR="002C163B" w:rsidRPr="00B44265" w:rsidTr="003369F3">
        <w:trPr>
          <w:trHeight w:val="354"/>
        </w:trPr>
        <w:tc>
          <w:tcPr>
            <w:tcW w:w="2425" w:type="dxa"/>
            <w:shd w:val="clear" w:color="auto" w:fill="auto"/>
            <w:vAlign w:val="center"/>
          </w:tcPr>
          <w:p w:rsidR="002C163B" w:rsidRPr="00B44265" w:rsidRDefault="002C163B" w:rsidP="003369F3">
            <w:pPr>
              <w:rPr>
                <w:sz w:val="20"/>
                <w:szCs w:val="20"/>
              </w:rPr>
            </w:pPr>
            <w:r w:rsidRPr="00B44265">
              <w:rPr>
                <w:sz w:val="20"/>
                <w:szCs w:val="20"/>
              </w:rPr>
              <w:t>Kapalı yüzme havuzu</w:t>
            </w:r>
            <w:r w:rsidRPr="00B44265">
              <w:rPr>
                <w:bCs/>
                <w:sz w:val="20"/>
                <w:szCs w:val="20"/>
              </w:rPr>
              <w:t xml:space="preserve"> suyu s</w:t>
            </w:r>
            <w:r w:rsidRPr="00B44265">
              <w:rPr>
                <w:sz w:val="20"/>
                <w:szCs w:val="20"/>
              </w:rPr>
              <w:t>erbest klor</w:t>
            </w:r>
            <w:r w:rsidRPr="00B44265">
              <w:rPr>
                <w:b/>
                <w:sz w:val="20"/>
                <w:szCs w:val="20"/>
                <w:vertAlign w:val="superscript"/>
              </w:rPr>
              <w:t>3</w:t>
            </w:r>
            <w:r w:rsidRPr="00B44265">
              <w:rPr>
                <w:b/>
                <w:bCs/>
                <w:sz w:val="20"/>
                <w:szCs w:val="20"/>
              </w:rPr>
              <w:t xml:space="preserve"> </w:t>
            </w:r>
          </w:p>
        </w:tc>
        <w:tc>
          <w:tcPr>
            <w:tcW w:w="1418" w:type="dxa"/>
            <w:vMerge/>
            <w:shd w:val="clear" w:color="auto" w:fill="auto"/>
            <w:vAlign w:val="center"/>
          </w:tcPr>
          <w:p w:rsidR="002C163B" w:rsidRPr="00B44265" w:rsidRDefault="002C163B" w:rsidP="003369F3">
            <w:pPr>
              <w:rPr>
                <w:sz w:val="20"/>
                <w:szCs w:val="20"/>
              </w:rPr>
            </w:pPr>
          </w:p>
        </w:tc>
        <w:tc>
          <w:tcPr>
            <w:tcW w:w="847" w:type="dxa"/>
            <w:vMerge/>
            <w:shd w:val="clear" w:color="auto" w:fill="auto"/>
            <w:vAlign w:val="center"/>
          </w:tcPr>
          <w:p w:rsidR="002C163B" w:rsidRPr="00B44265" w:rsidRDefault="002C163B" w:rsidP="003369F3">
            <w:pPr>
              <w:jc w:val="center"/>
              <w:rPr>
                <w:sz w:val="20"/>
                <w:szCs w:val="20"/>
              </w:rPr>
            </w:pPr>
          </w:p>
        </w:tc>
        <w:tc>
          <w:tcPr>
            <w:tcW w:w="996" w:type="dxa"/>
            <w:shd w:val="clear" w:color="auto" w:fill="auto"/>
            <w:vAlign w:val="center"/>
          </w:tcPr>
          <w:p w:rsidR="002C163B" w:rsidRPr="00B44265" w:rsidRDefault="002C163B" w:rsidP="003369F3">
            <w:pPr>
              <w:jc w:val="center"/>
              <w:rPr>
                <w:sz w:val="20"/>
                <w:szCs w:val="20"/>
              </w:rPr>
            </w:pPr>
            <w:r w:rsidRPr="00B44265">
              <w:rPr>
                <w:sz w:val="20"/>
                <w:szCs w:val="20"/>
              </w:rPr>
              <w:t>1</w:t>
            </w:r>
          </w:p>
        </w:tc>
        <w:tc>
          <w:tcPr>
            <w:tcW w:w="1134" w:type="dxa"/>
            <w:shd w:val="clear" w:color="auto" w:fill="auto"/>
            <w:vAlign w:val="center"/>
          </w:tcPr>
          <w:p w:rsidR="002C163B" w:rsidRPr="00B44265" w:rsidRDefault="002C163B" w:rsidP="003369F3">
            <w:pPr>
              <w:jc w:val="center"/>
              <w:rPr>
                <w:sz w:val="20"/>
                <w:szCs w:val="20"/>
              </w:rPr>
            </w:pPr>
            <w:r w:rsidRPr="00B44265">
              <w:rPr>
                <w:sz w:val="20"/>
                <w:szCs w:val="20"/>
              </w:rPr>
              <w:t>1,5</w:t>
            </w:r>
          </w:p>
        </w:tc>
      </w:tr>
      <w:tr w:rsidR="002C163B" w:rsidRPr="00B44265" w:rsidTr="003369F3">
        <w:trPr>
          <w:trHeight w:val="388"/>
        </w:trPr>
        <w:tc>
          <w:tcPr>
            <w:tcW w:w="2425" w:type="dxa"/>
            <w:shd w:val="clear" w:color="auto" w:fill="auto"/>
            <w:vAlign w:val="center"/>
          </w:tcPr>
          <w:p w:rsidR="002C163B" w:rsidRPr="00B44265" w:rsidRDefault="002C163B" w:rsidP="003369F3">
            <w:pPr>
              <w:rPr>
                <w:sz w:val="20"/>
                <w:szCs w:val="20"/>
              </w:rPr>
            </w:pPr>
            <w:r w:rsidRPr="00B44265">
              <w:rPr>
                <w:sz w:val="20"/>
                <w:szCs w:val="20"/>
              </w:rPr>
              <w:t>Açık yüzme havuzu suyu</w:t>
            </w:r>
            <w:r w:rsidRPr="00B44265">
              <w:rPr>
                <w:b/>
                <w:bCs/>
                <w:sz w:val="20"/>
                <w:szCs w:val="20"/>
              </w:rPr>
              <w:t xml:space="preserve"> </w:t>
            </w:r>
            <w:r w:rsidRPr="00B44265">
              <w:rPr>
                <w:sz w:val="20"/>
                <w:szCs w:val="20"/>
              </w:rPr>
              <w:t>serbest klor</w:t>
            </w:r>
            <w:r w:rsidRPr="00B44265">
              <w:rPr>
                <w:b/>
                <w:sz w:val="20"/>
                <w:szCs w:val="20"/>
                <w:vertAlign w:val="superscript"/>
              </w:rPr>
              <w:t>3</w:t>
            </w:r>
          </w:p>
        </w:tc>
        <w:tc>
          <w:tcPr>
            <w:tcW w:w="1418" w:type="dxa"/>
            <w:vMerge/>
            <w:shd w:val="clear" w:color="auto" w:fill="auto"/>
            <w:vAlign w:val="center"/>
          </w:tcPr>
          <w:p w:rsidR="002C163B" w:rsidRPr="00B44265" w:rsidRDefault="002C163B" w:rsidP="003369F3">
            <w:pPr>
              <w:rPr>
                <w:sz w:val="20"/>
                <w:szCs w:val="20"/>
              </w:rPr>
            </w:pPr>
          </w:p>
        </w:tc>
        <w:tc>
          <w:tcPr>
            <w:tcW w:w="847" w:type="dxa"/>
            <w:vMerge/>
            <w:shd w:val="clear" w:color="auto" w:fill="auto"/>
            <w:vAlign w:val="center"/>
          </w:tcPr>
          <w:p w:rsidR="002C163B" w:rsidRPr="00B44265" w:rsidRDefault="002C163B" w:rsidP="003369F3">
            <w:pPr>
              <w:jc w:val="center"/>
              <w:rPr>
                <w:sz w:val="20"/>
                <w:szCs w:val="20"/>
              </w:rPr>
            </w:pPr>
          </w:p>
        </w:tc>
        <w:tc>
          <w:tcPr>
            <w:tcW w:w="996" w:type="dxa"/>
            <w:shd w:val="clear" w:color="auto" w:fill="auto"/>
            <w:vAlign w:val="center"/>
          </w:tcPr>
          <w:p w:rsidR="002C163B" w:rsidRPr="00B44265" w:rsidRDefault="002C163B" w:rsidP="003369F3">
            <w:pPr>
              <w:jc w:val="center"/>
              <w:rPr>
                <w:sz w:val="20"/>
                <w:szCs w:val="20"/>
              </w:rPr>
            </w:pPr>
            <w:r w:rsidRPr="00B44265">
              <w:rPr>
                <w:sz w:val="20"/>
                <w:szCs w:val="20"/>
              </w:rPr>
              <w:t>1</w:t>
            </w:r>
          </w:p>
        </w:tc>
        <w:tc>
          <w:tcPr>
            <w:tcW w:w="1134" w:type="dxa"/>
            <w:shd w:val="clear" w:color="auto" w:fill="auto"/>
            <w:vAlign w:val="center"/>
          </w:tcPr>
          <w:p w:rsidR="002C163B" w:rsidRPr="00B44265" w:rsidRDefault="002C163B" w:rsidP="003369F3">
            <w:pPr>
              <w:jc w:val="center"/>
              <w:rPr>
                <w:sz w:val="20"/>
                <w:szCs w:val="20"/>
              </w:rPr>
            </w:pPr>
            <w:r w:rsidRPr="00B44265">
              <w:rPr>
                <w:sz w:val="20"/>
                <w:szCs w:val="20"/>
              </w:rPr>
              <w:t>3</w:t>
            </w:r>
          </w:p>
        </w:tc>
      </w:tr>
      <w:tr w:rsidR="002C163B" w:rsidRPr="00B44265" w:rsidTr="003369F3">
        <w:trPr>
          <w:trHeight w:val="408"/>
        </w:trPr>
        <w:tc>
          <w:tcPr>
            <w:tcW w:w="2425" w:type="dxa"/>
            <w:shd w:val="clear" w:color="auto" w:fill="auto"/>
            <w:vAlign w:val="center"/>
          </w:tcPr>
          <w:p w:rsidR="002C163B" w:rsidRPr="00B44265" w:rsidRDefault="002C163B" w:rsidP="003369F3">
            <w:pPr>
              <w:rPr>
                <w:sz w:val="20"/>
                <w:szCs w:val="20"/>
              </w:rPr>
            </w:pPr>
            <w:r w:rsidRPr="00B44265">
              <w:rPr>
                <w:sz w:val="20"/>
                <w:szCs w:val="20"/>
              </w:rPr>
              <w:t>Serbest klor</w:t>
            </w:r>
            <w:r w:rsidRPr="00B44265">
              <w:rPr>
                <w:b/>
                <w:sz w:val="20"/>
                <w:szCs w:val="20"/>
                <w:vertAlign w:val="superscript"/>
              </w:rPr>
              <w:t>4</w:t>
            </w:r>
          </w:p>
        </w:tc>
        <w:tc>
          <w:tcPr>
            <w:tcW w:w="1418" w:type="dxa"/>
            <w:vMerge/>
            <w:shd w:val="clear" w:color="auto" w:fill="auto"/>
            <w:vAlign w:val="center"/>
          </w:tcPr>
          <w:p w:rsidR="002C163B" w:rsidRPr="00B44265" w:rsidRDefault="002C163B" w:rsidP="003369F3">
            <w:pPr>
              <w:rPr>
                <w:sz w:val="20"/>
                <w:szCs w:val="20"/>
              </w:rPr>
            </w:pPr>
          </w:p>
        </w:tc>
        <w:tc>
          <w:tcPr>
            <w:tcW w:w="847" w:type="dxa"/>
            <w:vMerge/>
            <w:shd w:val="clear" w:color="auto" w:fill="auto"/>
            <w:vAlign w:val="center"/>
          </w:tcPr>
          <w:p w:rsidR="002C163B" w:rsidRPr="00B44265" w:rsidRDefault="002C163B" w:rsidP="003369F3">
            <w:pPr>
              <w:jc w:val="center"/>
              <w:rPr>
                <w:sz w:val="20"/>
                <w:szCs w:val="20"/>
              </w:rPr>
            </w:pPr>
          </w:p>
        </w:tc>
        <w:tc>
          <w:tcPr>
            <w:tcW w:w="996" w:type="dxa"/>
            <w:shd w:val="clear" w:color="auto" w:fill="auto"/>
            <w:vAlign w:val="center"/>
          </w:tcPr>
          <w:p w:rsidR="002C163B" w:rsidRPr="00B44265" w:rsidRDefault="002C163B" w:rsidP="003369F3">
            <w:pPr>
              <w:jc w:val="center"/>
              <w:rPr>
                <w:sz w:val="20"/>
                <w:szCs w:val="20"/>
              </w:rPr>
            </w:pPr>
            <w:r w:rsidRPr="00B44265">
              <w:rPr>
                <w:sz w:val="20"/>
                <w:szCs w:val="20"/>
              </w:rPr>
              <w:t>0.3</w:t>
            </w:r>
          </w:p>
        </w:tc>
        <w:tc>
          <w:tcPr>
            <w:tcW w:w="1134" w:type="dxa"/>
            <w:shd w:val="clear" w:color="auto" w:fill="auto"/>
            <w:vAlign w:val="center"/>
          </w:tcPr>
          <w:p w:rsidR="002C163B" w:rsidRPr="00B44265" w:rsidRDefault="002C163B" w:rsidP="003369F3">
            <w:pPr>
              <w:jc w:val="center"/>
              <w:rPr>
                <w:sz w:val="20"/>
                <w:szCs w:val="20"/>
              </w:rPr>
            </w:pPr>
            <w:r w:rsidRPr="00B44265">
              <w:rPr>
                <w:sz w:val="20"/>
                <w:szCs w:val="20"/>
              </w:rPr>
              <w:t>0,6</w:t>
            </w:r>
          </w:p>
        </w:tc>
      </w:tr>
    </w:tbl>
    <w:p w:rsidR="002C163B" w:rsidRPr="00B44265" w:rsidRDefault="002C163B" w:rsidP="002C163B">
      <w:pPr>
        <w:pStyle w:val="GvdeMetni"/>
        <w:jc w:val="both"/>
        <w:rPr>
          <w:b w:val="0"/>
          <w:bCs w:val="0"/>
          <w:sz w:val="20"/>
          <w:szCs w:val="20"/>
        </w:rPr>
      </w:pPr>
    </w:p>
    <w:p w:rsidR="002C163B" w:rsidRPr="00B44265" w:rsidRDefault="002C163B" w:rsidP="002C163B">
      <w:pPr>
        <w:pStyle w:val="GvdeMetni"/>
        <w:jc w:val="both"/>
        <w:rPr>
          <w:b w:val="0"/>
          <w:sz w:val="16"/>
          <w:szCs w:val="16"/>
        </w:rPr>
      </w:pPr>
      <w:r w:rsidRPr="00B44265">
        <w:rPr>
          <w:b w:val="0"/>
          <w:sz w:val="16"/>
          <w:szCs w:val="16"/>
        </w:rPr>
        <w:t xml:space="preserve">1. Suyun dezenfeksiyonunda </w:t>
      </w:r>
      <w:proofErr w:type="spellStart"/>
      <w:r w:rsidRPr="00B44265">
        <w:rPr>
          <w:b w:val="0"/>
          <w:sz w:val="16"/>
          <w:szCs w:val="16"/>
        </w:rPr>
        <w:t>stabilizatörlü</w:t>
      </w:r>
      <w:proofErr w:type="spellEnd"/>
      <w:r w:rsidRPr="00B44265">
        <w:rPr>
          <w:b w:val="0"/>
          <w:sz w:val="16"/>
          <w:szCs w:val="16"/>
        </w:rPr>
        <w:t xml:space="preserve"> klor bileşiklerinin kullanıldığı havuzlarda bakılır.  </w:t>
      </w:r>
    </w:p>
    <w:p w:rsidR="002C163B" w:rsidRPr="00B44265" w:rsidRDefault="002C163B" w:rsidP="002C163B">
      <w:pPr>
        <w:pStyle w:val="GvdeMetni"/>
        <w:jc w:val="both"/>
        <w:rPr>
          <w:b w:val="0"/>
          <w:sz w:val="16"/>
          <w:szCs w:val="16"/>
        </w:rPr>
      </w:pPr>
      <w:r w:rsidRPr="00B44265">
        <w:rPr>
          <w:b w:val="0"/>
          <w:sz w:val="16"/>
          <w:szCs w:val="16"/>
        </w:rPr>
        <w:t xml:space="preserve">2. Suyun dezenfeksiyonunda hidrojen </w:t>
      </w:r>
      <w:proofErr w:type="spellStart"/>
      <w:r w:rsidRPr="00B44265">
        <w:rPr>
          <w:b w:val="0"/>
          <w:sz w:val="16"/>
          <w:szCs w:val="16"/>
        </w:rPr>
        <w:t>peroksitin</w:t>
      </w:r>
      <w:proofErr w:type="spellEnd"/>
      <w:r w:rsidRPr="00B44265">
        <w:rPr>
          <w:b w:val="0"/>
          <w:sz w:val="16"/>
          <w:szCs w:val="16"/>
        </w:rPr>
        <w:t xml:space="preserve"> kullanıldığı havuzlarda bakılır. </w:t>
      </w:r>
    </w:p>
    <w:p w:rsidR="002C163B" w:rsidRPr="00B44265" w:rsidRDefault="002C163B" w:rsidP="002C163B">
      <w:pPr>
        <w:pStyle w:val="GvdeMetni"/>
        <w:jc w:val="both"/>
        <w:rPr>
          <w:b w:val="0"/>
          <w:sz w:val="16"/>
          <w:szCs w:val="16"/>
        </w:rPr>
      </w:pPr>
      <w:r w:rsidRPr="00B44265">
        <w:rPr>
          <w:b w:val="0"/>
          <w:sz w:val="16"/>
          <w:szCs w:val="16"/>
        </w:rPr>
        <w:t>3. Suyun dezenfeksiyonunda klor ve klorlu bileşiklerin kullanıldığı havuzlarda bakılır.</w:t>
      </w:r>
    </w:p>
    <w:p w:rsidR="002C163B" w:rsidRPr="00B44265" w:rsidRDefault="002C163B" w:rsidP="002C163B">
      <w:pPr>
        <w:pStyle w:val="GvdeMetni"/>
        <w:jc w:val="both"/>
        <w:rPr>
          <w:b w:val="0"/>
          <w:sz w:val="16"/>
          <w:szCs w:val="16"/>
        </w:rPr>
      </w:pPr>
      <w:r w:rsidRPr="00B44265">
        <w:rPr>
          <w:b w:val="0"/>
          <w:sz w:val="16"/>
          <w:szCs w:val="16"/>
        </w:rPr>
        <w:t xml:space="preserve">4.Suyun dezenfeksiyonu için ozon, UV, </w:t>
      </w:r>
      <w:proofErr w:type="spellStart"/>
      <w:r w:rsidRPr="00B44265">
        <w:rPr>
          <w:b w:val="0"/>
          <w:sz w:val="16"/>
          <w:szCs w:val="16"/>
        </w:rPr>
        <w:t>klordioksit</w:t>
      </w:r>
      <w:proofErr w:type="spellEnd"/>
      <w:r w:rsidRPr="00B44265">
        <w:rPr>
          <w:b w:val="0"/>
          <w:sz w:val="16"/>
          <w:szCs w:val="16"/>
        </w:rPr>
        <w:t xml:space="preserve"> ve diğer dezenfeksiyon sistemlerinin kullanıldığı havuzlarda bakılır. </w:t>
      </w:r>
    </w:p>
    <w:p w:rsidR="002C163B" w:rsidRPr="00B44265" w:rsidRDefault="002C163B" w:rsidP="002C163B">
      <w:pPr>
        <w:pStyle w:val="GvdeMetni"/>
        <w:jc w:val="both"/>
        <w:rPr>
          <w:b w:val="0"/>
          <w:sz w:val="16"/>
          <w:szCs w:val="16"/>
        </w:rPr>
      </w:pPr>
      <w:r w:rsidRPr="00B44265">
        <w:rPr>
          <w:b w:val="0"/>
          <w:sz w:val="16"/>
          <w:szCs w:val="16"/>
        </w:rPr>
        <w:t>NOT: Serbest klor ölçümleri havuz mahallinde yapılır.</w:t>
      </w:r>
    </w:p>
    <w:p w:rsidR="002C163B" w:rsidRPr="00B44265" w:rsidRDefault="002C163B" w:rsidP="002C163B">
      <w:pPr>
        <w:pStyle w:val="GvdeMetni"/>
        <w:jc w:val="both"/>
        <w:rPr>
          <w:sz w:val="20"/>
          <w:szCs w:val="20"/>
        </w:rPr>
      </w:pPr>
    </w:p>
    <w:p w:rsidR="002C163B" w:rsidRPr="00B44265" w:rsidRDefault="002C163B" w:rsidP="002C163B">
      <w:pPr>
        <w:pStyle w:val="GvdeMetni"/>
        <w:jc w:val="both"/>
        <w:rPr>
          <w:sz w:val="20"/>
          <w:szCs w:val="20"/>
        </w:rPr>
      </w:pPr>
    </w:p>
    <w:p w:rsidR="002C163B" w:rsidRPr="00B44265" w:rsidRDefault="002C163B" w:rsidP="002C163B">
      <w:pPr>
        <w:pStyle w:val="GvdeMetni"/>
        <w:jc w:val="right"/>
        <w:rPr>
          <w:sz w:val="20"/>
          <w:szCs w:val="20"/>
        </w:rPr>
      </w:pPr>
      <w:bookmarkStart w:id="0" w:name="_GoBack"/>
      <w:bookmarkEnd w:id="0"/>
      <w:r w:rsidRPr="00B44265">
        <w:rPr>
          <w:sz w:val="20"/>
          <w:szCs w:val="20"/>
        </w:rPr>
        <w:br w:type="page"/>
      </w:r>
      <w:r w:rsidRPr="00B44265">
        <w:rPr>
          <w:sz w:val="20"/>
          <w:szCs w:val="20"/>
        </w:rPr>
        <w:lastRenderedPageBreak/>
        <w:t>Ek-2</w:t>
      </w:r>
    </w:p>
    <w:p w:rsidR="002C163B" w:rsidRPr="00B44265" w:rsidRDefault="002C163B" w:rsidP="002C163B">
      <w:pPr>
        <w:pStyle w:val="GvdeMetni"/>
        <w:rPr>
          <w:bCs w:val="0"/>
          <w:sz w:val="20"/>
          <w:szCs w:val="20"/>
        </w:rPr>
      </w:pPr>
      <w:r w:rsidRPr="00B44265">
        <w:rPr>
          <w:bCs w:val="0"/>
          <w:sz w:val="20"/>
          <w:szCs w:val="20"/>
        </w:rPr>
        <w:t xml:space="preserve">Fiziksel özellikler </w:t>
      </w: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4"/>
        <w:gridCol w:w="1681"/>
        <w:gridCol w:w="1559"/>
        <w:gridCol w:w="3402"/>
      </w:tblGrid>
      <w:tr w:rsidR="002C163B" w:rsidRPr="00B44265" w:rsidTr="003369F3">
        <w:trPr>
          <w:trHeight w:val="471"/>
        </w:trPr>
        <w:tc>
          <w:tcPr>
            <w:tcW w:w="2444" w:type="dxa"/>
            <w:shd w:val="clear" w:color="auto" w:fill="auto"/>
            <w:vAlign w:val="center"/>
          </w:tcPr>
          <w:p w:rsidR="002C163B" w:rsidRPr="00B44265" w:rsidRDefault="002C163B" w:rsidP="003369F3">
            <w:pPr>
              <w:jc w:val="center"/>
              <w:rPr>
                <w:b/>
                <w:bCs/>
                <w:sz w:val="20"/>
                <w:szCs w:val="20"/>
              </w:rPr>
            </w:pPr>
            <w:r w:rsidRPr="00B44265">
              <w:rPr>
                <w:b/>
                <w:bCs/>
                <w:sz w:val="20"/>
                <w:szCs w:val="20"/>
              </w:rPr>
              <w:t>Parametre</w:t>
            </w:r>
          </w:p>
        </w:tc>
        <w:tc>
          <w:tcPr>
            <w:tcW w:w="1681" w:type="dxa"/>
            <w:shd w:val="clear" w:color="auto" w:fill="auto"/>
            <w:vAlign w:val="center"/>
          </w:tcPr>
          <w:p w:rsidR="002C163B" w:rsidRPr="00B44265" w:rsidRDefault="002C163B" w:rsidP="003369F3">
            <w:pPr>
              <w:jc w:val="center"/>
              <w:rPr>
                <w:b/>
                <w:bCs/>
                <w:sz w:val="20"/>
                <w:szCs w:val="20"/>
              </w:rPr>
            </w:pPr>
            <w:r w:rsidRPr="00B44265">
              <w:rPr>
                <w:b/>
                <w:bCs/>
                <w:sz w:val="20"/>
                <w:szCs w:val="20"/>
              </w:rPr>
              <w:t>Analiz Aralığı</w:t>
            </w:r>
          </w:p>
        </w:tc>
        <w:tc>
          <w:tcPr>
            <w:tcW w:w="4961" w:type="dxa"/>
            <w:gridSpan w:val="2"/>
            <w:shd w:val="clear" w:color="auto" w:fill="auto"/>
            <w:vAlign w:val="center"/>
          </w:tcPr>
          <w:p w:rsidR="002C163B" w:rsidRPr="00B44265" w:rsidRDefault="002C163B" w:rsidP="003369F3">
            <w:pPr>
              <w:jc w:val="center"/>
              <w:rPr>
                <w:b/>
                <w:bCs/>
                <w:sz w:val="20"/>
                <w:szCs w:val="20"/>
              </w:rPr>
            </w:pPr>
            <w:r w:rsidRPr="00B44265">
              <w:rPr>
                <w:b/>
                <w:bCs/>
                <w:sz w:val="20"/>
                <w:szCs w:val="20"/>
              </w:rPr>
              <w:t>İstenen Değer</w:t>
            </w:r>
          </w:p>
        </w:tc>
      </w:tr>
      <w:tr w:rsidR="002C163B" w:rsidRPr="00B44265" w:rsidTr="003369F3">
        <w:trPr>
          <w:trHeight w:val="471"/>
        </w:trPr>
        <w:tc>
          <w:tcPr>
            <w:tcW w:w="2444" w:type="dxa"/>
            <w:shd w:val="clear" w:color="auto" w:fill="auto"/>
            <w:vAlign w:val="center"/>
          </w:tcPr>
          <w:p w:rsidR="002C163B" w:rsidRPr="00B44265" w:rsidRDefault="002C163B" w:rsidP="003369F3">
            <w:pPr>
              <w:rPr>
                <w:sz w:val="20"/>
                <w:szCs w:val="20"/>
              </w:rPr>
            </w:pPr>
            <w:r w:rsidRPr="00B44265">
              <w:rPr>
                <w:sz w:val="20"/>
                <w:szCs w:val="20"/>
              </w:rPr>
              <w:t>Renk</w:t>
            </w:r>
            <w:r w:rsidRPr="00B44265">
              <w:rPr>
                <w:b/>
                <w:bCs/>
                <w:sz w:val="20"/>
                <w:szCs w:val="20"/>
              </w:rPr>
              <w:t xml:space="preserve"> </w:t>
            </w:r>
          </w:p>
        </w:tc>
        <w:tc>
          <w:tcPr>
            <w:tcW w:w="1681" w:type="dxa"/>
            <w:shd w:val="clear" w:color="auto" w:fill="auto"/>
            <w:vAlign w:val="center"/>
          </w:tcPr>
          <w:p w:rsidR="002C163B" w:rsidRPr="00B44265" w:rsidRDefault="002C163B" w:rsidP="003369F3">
            <w:pPr>
              <w:jc w:val="both"/>
              <w:rPr>
                <w:sz w:val="20"/>
                <w:szCs w:val="20"/>
              </w:rPr>
            </w:pPr>
            <w:r w:rsidRPr="00B44265">
              <w:rPr>
                <w:sz w:val="20"/>
                <w:szCs w:val="20"/>
              </w:rPr>
              <w:t>Ayda bir defa</w:t>
            </w:r>
            <w:r w:rsidRPr="00B44265">
              <w:rPr>
                <w:b/>
                <w:bCs/>
                <w:sz w:val="20"/>
                <w:szCs w:val="20"/>
              </w:rPr>
              <w:t xml:space="preserve"> </w:t>
            </w:r>
          </w:p>
        </w:tc>
        <w:tc>
          <w:tcPr>
            <w:tcW w:w="4961" w:type="dxa"/>
            <w:gridSpan w:val="2"/>
            <w:shd w:val="clear" w:color="auto" w:fill="auto"/>
            <w:vAlign w:val="center"/>
          </w:tcPr>
          <w:p w:rsidR="002C163B" w:rsidRPr="00B44265" w:rsidRDefault="002C163B" w:rsidP="003369F3">
            <w:pPr>
              <w:jc w:val="both"/>
              <w:rPr>
                <w:sz w:val="20"/>
                <w:szCs w:val="20"/>
              </w:rPr>
            </w:pPr>
            <w:proofErr w:type="spellStart"/>
            <w:r w:rsidRPr="00B44265">
              <w:rPr>
                <w:sz w:val="20"/>
                <w:szCs w:val="20"/>
              </w:rPr>
              <w:t>Pt</w:t>
            </w:r>
            <w:proofErr w:type="spellEnd"/>
            <w:r w:rsidRPr="00B44265">
              <w:rPr>
                <w:sz w:val="20"/>
                <w:szCs w:val="20"/>
              </w:rPr>
              <w:t>/</w:t>
            </w:r>
            <w:proofErr w:type="spellStart"/>
            <w:r w:rsidRPr="00B44265">
              <w:rPr>
                <w:sz w:val="20"/>
                <w:szCs w:val="20"/>
              </w:rPr>
              <w:t>Co</w:t>
            </w:r>
            <w:proofErr w:type="spellEnd"/>
            <w:r w:rsidRPr="00B44265">
              <w:rPr>
                <w:sz w:val="20"/>
                <w:szCs w:val="20"/>
              </w:rPr>
              <w:t xml:space="preserve"> olarak 10 birim</w:t>
            </w:r>
          </w:p>
        </w:tc>
      </w:tr>
      <w:tr w:rsidR="002C163B" w:rsidRPr="00B44265" w:rsidTr="003369F3">
        <w:trPr>
          <w:trHeight w:val="471"/>
        </w:trPr>
        <w:tc>
          <w:tcPr>
            <w:tcW w:w="2444" w:type="dxa"/>
            <w:shd w:val="clear" w:color="auto" w:fill="auto"/>
            <w:vAlign w:val="center"/>
          </w:tcPr>
          <w:p w:rsidR="002C163B" w:rsidRPr="00B44265" w:rsidRDefault="002C163B" w:rsidP="003369F3">
            <w:pPr>
              <w:rPr>
                <w:sz w:val="20"/>
                <w:szCs w:val="20"/>
              </w:rPr>
            </w:pPr>
            <w:r w:rsidRPr="00B44265">
              <w:rPr>
                <w:sz w:val="20"/>
                <w:szCs w:val="20"/>
              </w:rPr>
              <w:t>Bulanıklık</w:t>
            </w:r>
            <w:r w:rsidRPr="00B44265">
              <w:rPr>
                <w:b/>
                <w:bCs/>
                <w:sz w:val="20"/>
                <w:szCs w:val="20"/>
              </w:rPr>
              <w:t xml:space="preserve"> </w:t>
            </w:r>
          </w:p>
        </w:tc>
        <w:tc>
          <w:tcPr>
            <w:tcW w:w="1681" w:type="dxa"/>
            <w:shd w:val="clear" w:color="auto" w:fill="auto"/>
            <w:vAlign w:val="center"/>
          </w:tcPr>
          <w:p w:rsidR="002C163B" w:rsidRPr="00B44265" w:rsidRDefault="002C163B" w:rsidP="003369F3">
            <w:pPr>
              <w:jc w:val="both"/>
              <w:rPr>
                <w:sz w:val="20"/>
                <w:szCs w:val="20"/>
              </w:rPr>
            </w:pPr>
            <w:r w:rsidRPr="00B44265">
              <w:rPr>
                <w:sz w:val="20"/>
                <w:szCs w:val="20"/>
              </w:rPr>
              <w:t>Ayda bir defa</w:t>
            </w:r>
            <w:r w:rsidRPr="00B44265">
              <w:rPr>
                <w:b/>
                <w:bCs/>
                <w:sz w:val="20"/>
                <w:szCs w:val="20"/>
              </w:rPr>
              <w:t xml:space="preserve"> </w:t>
            </w:r>
          </w:p>
        </w:tc>
        <w:tc>
          <w:tcPr>
            <w:tcW w:w="4961" w:type="dxa"/>
            <w:gridSpan w:val="2"/>
            <w:shd w:val="clear" w:color="auto" w:fill="auto"/>
            <w:vAlign w:val="center"/>
          </w:tcPr>
          <w:p w:rsidR="002C163B" w:rsidRPr="00B44265" w:rsidRDefault="002C163B" w:rsidP="003369F3">
            <w:pPr>
              <w:jc w:val="both"/>
              <w:rPr>
                <w:sz w:val="20"/>
                <w:szCs w:val="20"/>
              </w:rPr>
            </w:pPr>
            <w:r w:rsidRPr="00B44265">
              <w:rPr>
                <w:sz w:val="20"/>
                <w:szCs w:val="20"/>
              </w:rPr>
              <w:t>SiO</w:t>
            </w:r>
            <w:r w:rsidRPr="00B44265">
              <w:rPr>
                <w:sz w:val="20"/>
                <w:szCs w:val="20"/>
                <w:vertAlign w:val="subscript"/>
              </w:rPr>
              <w:t>2</w:t>
            </w:r>
            <w:r w:rsidRPr="00B44265">
              <w:rPr>
                <w:sz w:val="20"/>
                <w:szCs w:val="20"/>
              </w:rPr>
              <w:t xml:space="preserve"> veya </w:t>
            </w:r>
            <w:proofErr w:type="spellStart"/>
            <w:r w:rsidRPr="00B44265">
              <w:rPr>
                <w:sz w:val="20"/>
                <w:szCs w:val="20"/>
              </w:rPr>
              <w:t>Jakson</w:t>
            </w:r>
            <w:proofErr w:type="spellEnd"/>
            <w:r w:rsidRPr="00B44265">
              <w:rPr>
                <w:sz w:val="20"/>
                <w:szCs w:val="20"/>
              </w:rPr>
              <w:t xml:space="preserve"> birimi olarak 5 birim </w:t>
            </w:r>
          </w:p>
        </w:tc>
      </w:tr>
      <w:tr w:rsidR="002C163B" w:rsidRPr="00B44265" w:rsidTr="003369F3">
        <w:trPr>
          <w:trHeight w:val="471"/>
        </w:trPr>
        <w:tc>
          <w:tcPr>
            <w:tcW w:w="2444" w:type="dxa"/>
            <w:vMerge w:val="restart"/>
            <w:shd w:val="clear" w:color="auto" w:fill="auto"/>
            <w:vAlign w:val="center"/>
          </w:tcPr>
          <w:p w:rsidR="002C163B" w:rsidRPr="00B44265" w:rsidRDefault="002C163B" w:rsidP="003369F3">
            <w:pPr>
              <w:rPr>
                <w:sz w:val="20"/>
                <w:szCs w:val="20"/>
              </w:rPr>
            </w:pPr>
            <w:r w:rsidRPr="00B44265">
              <w:rPr>
                <w:sz w:val="20"/>
                <w:szCs w:val="20"/>
              </w:rPr>
              <w:t>Sıcaklık</w:t>
            </w:r>
            <w:r w:rsidRPr="00B44265">
              <w:rPr>
                <w:b/>
                <w:bCs/>
                <w:sz w:val="20"/>
                <w:szCs w:val="20"/>
              </w:rPr>
              <w:t xml:space="preserve"> </w:t>
            </w:r>
          </w:p>
        </w:tc>
        <w:tc>
          <w:tcPr>
            <w:tcW w:w="1681" w:type="dxa"/>
            <w:shd w:val="clear" w:color="auto" w:fill="auto"/>
            <w:vAlign w:val="center"/>
          </w:tcPr>
          <w:p w:rsidR="002C163B" w:rsidRPr="00B44265" w:rsidRDefault="002C163B" w:rsidP="003369F3">
            <w:pPr>
              <w:jc w:val="both"/>
              <w:rPr>
                <w:sz w:val="20"/>
                <w:szCs w:val="20"/>
              </w:rPr>
            </w:pPr>
            <w:r w:rsidRPr="00B44265">
              <w:rPr>
                <w:sz w:val="20"/>
                <w:szCs w:val="20"/>
              </w:rPr>
              <w:t>Ayda bir defa</w:t>
            </w:r>
            <w:r w:rsidRPr="00B44265">
              <w:rPr>
                <w:b/>
                <w:bCs/>
                <w:sz w:val="20"/>
                <w:szCs w:val="20"/>
              </w:rPr>
              <w:t xml:space="preserve"> </w:t>
            </w:r>
          </w:p>
        </w:tc>
        <w:tc>
          <w:tcPr>
            <w:tcW w:w="1559" w:type="dxa"/>
            <w:shd w:val="clear" w:color="auto" w:fill="auto"/>
            <w:vAlign w:val="center"/>
          </w:tcPr>
          <w:p w:rsidR="002C163B" w:rsidRPr="00B44265" w:rsidRDefault="002C163B" w:rsidP="003369F3">
            <w:pPr>
              <w:jc w:val="both"/>
              <w:rPr>
                <w:b/>
                <w:bCs/>
                <w:sz w:val="20"/>
                <w:szCs w:val="20"/>
              </w:rPr>
            </w:pPr>
            <w:r>
              <w:rPr>
                <w:b/>
                <w:bCs/>
                <w:sz w:val="20"/>
                <w:szCs w:val="20"/>
              </w:rPr>
              <w:t>En az</w:t>
            </w:r>
          </w:p>
        </w:tc>
        <w:tc>
          <w:tcPr>
            <w:tcW w:w="3402" w:type="dxa"/>
            <w:shd w:val="clear" w:color="auto" w:fill="auto"/>
            <w:vAlign w:val="center"/>
          </w:tcPr>
          <w:p w:rsidR="002C163B" w:rsidRPr="00B44265" w:rsidRDefault="002C163B" w:rsidP="003369F3">
            <w:pPr>
              <w:jc w:val="both"/>
              <w:rPr>
                <w:b/>
                <w:bCs/>
                <w:sz w:val="20"/>
                <w:szCs w:val="20"/>
              </w:rPr>
            </w:pPr>
            <w:r>
              <w:rPr>
                <w:b/>
                <w:bCs/>
                <w:sz w:val="20"/>
                <w:szCs w:val="20"/>
              </w:rPr>
              <w:t>En çok</w:t>
            </w:r>
          </w:p>
        </w:tc>
      </w:tr>
      <w:tr w:rsidR="002C163B" w:rsidRPr="00B44265" w:rsidTr="003369F3">
        <w:trPr>
          <w:trHeight w:val="471"/>
        </w:trPr>
        <w:tc>
          <w:tcPr>
            <w:tcW w:w="2444" w:type="dxa"/>
            <w:vMerge/>
            <w:vAlign w:val="center"/>
          </w:tcPr>
          <w:p w:rsidR="002C163B" w:rsidRPr="00B44265" w:rsidRDefault="002C163B" w:rsidP="003369F3">
            <w:pPr>
              <w:rPr>
                <w:sz w:val="20"/>
                <w:szCs w:val="20"/>
              </w:rPr>
            </w:pPr>
          </w:p>
        </w:tc>
        <w:tc>
          <w:tcPr>
            <w:tcW w:w="1681" w:type="dxa"/>
            <w:shd w:val="clear" w:color="auto" w:fill="auto"/>
            <w:vAlign w:val="center"/>
          </w:tcPr>
          <w:p w:rsidR="002C163B" w:rsidRPr="00B44265" w:rsidRDefault="002C163B" w:rsidP="003369F3">
            <w:pPr>
              <w:jc w:val="both"/>
              <w:rPr>
                <w:b/>
                <w:bCs/>
                <w:sz w:val="20"/>
                <w:szCs w:val="20"/>
              </w:rPr>
            </w:pPr>
            <w:r w:rsidRPr="00B44265">
              <w:rPr>
                <w:b/>
                <w:bCs/>
                <w:sz w:val="20"/>
                <w:szCs w:val="20"/>
              </w:rPr>
              <w:t>Kapalı</w:t>
            </w:r>
          </w:p>
        </w:tc>
        <w:tc>
          <w:tcPr>
            <w:tcW w:w="1559" w:type="dxa"/>
            <w:shd w:val="clear" w:color="auto" w:fill="auto"/>
            <w:vAlign w:val="center"/>
          </w:tcPr>
          <w:p w:rsidR="002C163B" w:rsidRPr="00B44265" w:rsidRDefault="002C163B" w:rsidP="003369F3">
            <w:pPr>
              <w:jc w:val="both"/>
              <w:rPr>
                <w:bCs/>
                <w:sz w:val="20"/>
                <w:szCs w:val="20"/>
              </w:rPr>
            </w:pPr>
            <w:r w:rsidRPr="00B44265">
              <w:rPr>
                <w:bCs/>
                <w:sz w:val="20"/>
                <w:szCs w:val="20"/>
              </w:rPr>
              <w:t>26</w:t>
            </w:r>
            <w:r w:rsidRPr="00B44265">
              <w:rPr>
                <w:sz w:val="20"/>
                <w:szCs w:val="20"/>
                <w:vertAlign w:val="superscript"/>
              </w:rPr>
              <w:t xml:space="preserve"> </w:t>
            </w:r>
            <w:proofErr w:type="spellStart"/>
            <w:r w:rsidRPr="00B44265">
              <w:rPr>
                <w:sz w:val="20"/>
                <w:szCs w:val="20"/>
                <w:vertAlign w:val="superscript"/>
              </w:rPr>
              <w:t>o</w:t>
            </w:r>
            <w:r w:rsidRPr="00B44265">
              <w:rPr>
                <w:sz w:val="20"/>
                <w:szCs w:val="20"/>
              </w:rPr>
              <w:t>C</w:t>
            </w:r>
            <w:proofErr w:type="spellEnd"/>
          </w:p>
        </w:tc>
        <w:tc>
          <w:tcPr>
            <w:tcW w:w="3402" w:type="dxa"/>
            <w:shd w:val="clear" w:color="auto" w:fill="auto"/>
            <w:vAlign w:val="center"/>
          </w:tcPr>
          <w:p w:rsidR="002C163B" w:rsidRPr="00B44265" w:rsidRDefault="002C163B" w:rsidP="003369F3">
            <w:pPr>
              <w:jc w:val="both"/>
              <w:rPr>
                <w:bCs/>
                <w:sz w:val="20"/>
                <w:szCs w:val="20"/>
              </w:rPr>
            </w:pPr>
            <w:r w:rsidRPr="00B44265">
              <w:rPr>
                <w:bCs/>
                <w:sz w:val="20"/>
                <w:szCs w:val="20"/>
              </w:rPr>
              <w:t xml:space="preserve">28 </w:t>
            </w:r>
            <w:proofErr w:type="spellStart"/>
            <w:r w:rsidRPr="00B44265">
              <w:rPr>
                <w:sz w:val="20"/>
                <w:szCs w:val="20"/>
                <w:vertAlign w:val="superscript"/>
              </w:rPr>
              <w:t>o</w:t>
            </w:r>
            <w:r w:rsidRPr="00B44265">
              <w:rPr>
                <w:sz w:val="20"/>
                <w:szCs w:val="20"/>
              </w:rPr>
              <w:t>C</w:t>
            </w:r>
            <w:proofErr w:type="spellEnd"/>
          </w:p>
        </w:tc>
      </w:tr>
      <w:tr w:rsidR="002C163B" w:rsidRPr="00B44265" w:rsidTr="003369F3">
        <w:trPr>
          <w:trHeight w:val="471"/>
        </w:trPr>
        <w:tc>
          <w:tcPr>
            <w:tcW w:w="2444" w:type="dxa"/>
            <w:vMerge/>
            <w:vAlign w:val="center"/>
          </w:tcPr>
          <w:p w:rsidR="002C163B" w:rsidRPr="00B44265" w:rsidRDefault="002C163B" w:rsidP="003369F3">
            <w:pPr>
              <w:rPr>
                <w:sz w:val="20"/>
                <w:szCs w:val="20"/>
              </w:rPr>
            </w:pPr>
          </w:p>
        </w:tc>
        <w:tc>
          <w:tcPr>
            <w:tcW w:w="1681" w:type="dxa"/>
            <w:shd w:val="clear" w:color="auto" w:fill="auto"/>
            <w:vAlign w:val="center"/>
          </w:tcPr>
          <w:p w:rsidR="002C163B" w:rsidRPr="00B44265" w:rsidRDefault="002C163B" w:rsidP="003369F3">
            <w:pPr>
              <w:rPr>
                <w:b/>
                <w:bCs/>
                <w:sz w:val="20"/>
                <w:szCs w:val="20"/>
              </w:rPr>
            </w:pPr>
            <w:r w:rsidRPr="00B44265">
              <w:rPr>
                <w:b/>
                <w:bCs/>
                <w:sz w:val="20"/>
                <w:szCs w:val="20"/>
              </w:rPr>
              <w:t>Açık</w:t>
            </w:r>
          </w:p>
        </w:tc>
        <w:tc>
          <w:tcPr>
            <w:tcW w:w="1559" w:type="dxa"/>
            <w:shd w:val="clear" w:color="auto" w:fill="auto"/>
            <w:vAlign w:val="center"/>
          </w:tcPr>
          <w:p w:rsidR="002C163B" w:rsidRPr="00B44265" w:rsidRDefault="002C163B" w:rsidP="003369F3">
            <w:pPr>
              <w:jc w:val="both"/>
              <w:rPr>
                <w:bCs/>
                <w:sz w:val="20"/>
                <w:szCs w:val="20"/>
              </w:rPr>
            </w:pPr>
            <w:r w:rsidRPr="00B44265">
              <w:rPr>
                <w:bCs/>
                <w:sz w:val="20"/>
                <w:szCs w:val="20"/>
              </w:rPr>
              <w:t>26</w:t>
            </w:r>
            <w:r w:rsidRPr="00B44265">
              <w:rPr>
                <w:sz w:val="20"/>
                <w:szCs w:val="20"/>
                <w:vertAlign w:val="superscript"/>
              </w:rPr>
              <w:t xml:space="preserve"> </w:t>
            </w:r>
            <w:proofErr w:type="spellStart"/>
            <w:r w:rsidRPr="00B44265">
              <w:rPr>
                <w:sz w:val="20"/>
                <w:szCs w:val="20"/>
                <w:vertAlign w:val="superscript"/>
              </w:rPr>
              <w:t>o</w:t>
            </w:r>
            <w:r w:rsidRPr="00B44265">
              <w:rPr>
                <w:sz w:val="20"/>
                <w:szCs w:val="20"/>
              </w:rPr>
              <w:t>C</w:t>
            </w:r>
            <w:proofErr w:type="spellEnd"/>
          </w:p>
        </w:tc>
        <w:tc>
          <w:tcPr>
            <w:tcW w:w="3402" w:type="dxa"/>
            <w:shd w:val="clear" w:color="auto" w:fill="auto"/>
            <w:vAlign w:val="center"/>
          </w:tcPr>
          <w:p w:rsidR="002C163B" w:rsidRPr="00B44265" w:rsidRDefault="002C163B" w:rsidP="003369F3">
            <w:pPr>
              <w:jc w:val="both"/>
              <w:rPr>
                <w:sz w:val="20"/>
                <w:szCs w:val="20"/>
              </w:rPr>
            </w:pPr>
            <w:r w:rsidRPr="00B44265">
              <w:rPr>
                <w:sz w:val="20"/>
                <w:szCs w:val="20"/>
              </w:rPr>
              <w:t xml:space="preserve">38 </w:t>
            </w:r>
            <w:proofErr w:type="spellStart"/>
            <w:r w:rsidRPr="00B44265">
              <w:rPr>
                <w:sz w:val="20"/>
                <w:szCs w:val="20"/>
                <w:vertAlign w:val="superscript"/>
              </w:rPr>
              <w:t>o</w:t>
            </w:r>
            <w:r w:rsidRPr="00B44265">
              <w:rPr>
                <w:sz w:val="20"/>
                <w:szCs w:val="20"/>
              </w:rPr>
              <w:t>C</w:t>
            </w:r>
            <w:proofErr w:type="spellEnd"/>
            <w:r w:rsidRPr="00B44265">
              <w:rPr>
                <w:sz w:val="20"/>
                <w:szCs w:val="20"/>
              </w:rPr>
              <w:t xml:space="preserve"> </w:t>
            </w:r>
            <w:r w:rsidRPr="00B44265">
              <w:rPr>
                <w:bCs/>
                <w:sz w:val="20"/>
                <w:szCs w:val="20"/>
              </w:rPr>
              <w:t xml:space="preserve"> </w:t>
            </w:r>
          </w:p>
        </w:tc>
      </w:tr>
    </w:tbl>
    <w:p w:rsidR="002C163B" w:rsidRPr="00B44265" w:rsidRDefault="002C163B" w:rsidP="002C163B">
      <w:pPr>
        <w:pStyle w:val="GvdeMetni"/>
        <w:jc w:val="center"/>
        <w:rPr>
          <w:sz w:val="20"/>
          <w:szCs w:val="20"/>
        </w:rPr>
      </w:pPr>
    </w:p>
    <w:p w:rsidR="002C163B" w:rsidRPr="00B44265" w:rsidRDefault="002C163B" w:rsidP="002C163B">
      <w:pPr>
        <w:pStyle w:val="GvdeMetni"/>
        <w:jc w:val="right"/>
        <w:rPr>
          <w:sz w:val="20"/>
          <w:szCs w:val="20"/>
        </w:rPr>
      </w:pPr>
      <w:r w:rsidRPr="00B44265">
        <w:rPr>
          <w:sz w:val="20"/>
          <w:szCs w:val="20"/>
        </w:rPr>
        <w:t>Ek-3</w:t>
      </w:r>
    </w:p>
    <w:p w:rsidR="002C163B" w:rsidRPr="00B44265" w:rsidRDefault="002C163B" w:rsidP="002C163B">
      <w:pPr>
        <w:pStyle w:val="GvdeMetni"/>
        <w:rPr>
          <w:bCs w:val="0"/>
          <w:sz w:val="20"/>
          <w:szCs w:val="20"/>
        </w:rPr>
      </w:pPr>
      <w:r w:rsidRPr="00B44265">
        <w:rPr>
          <w:bCs w:val="0"/>
          <w:sz w:val="20"/>
          <w:szCs w:val="20"/>
        </w:rPr>
        <w:t xml:space="preserve">Mikrobiyolojik özellikler </w:t>
      </w:r>
    </w:p>
    <w:tbl>
      <w:tblPr>
        <w:tblW w:w="9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4"/>
        <w:gridCol w:w="1701"/>
        <w:gridCol w:w="1559"/>
        <w:gridCol w:w="3420"/>
      </w:tblGrid>
      <w:tr w:rsidR="002C163B" w:rsidRPr="00B44265" w:rsidTr="003369F3">
        <w:trPr>
          <w:trHeight w:val="865"/>
        </w:trPr>
        <w:tc>
          <w:tcPr>
            <w:tcW w:w="2424" w:type="dxa"/>
            <w:shd w:val="clear" w:color="auto" w:fill="auto"/>
            <w:vAlign w:val="center"/>
          </w:tcPr>
          <w:p w:rsidR="002C163B" w:rsidRPr="00B44265" w:rsidRDefault="002C163B" w:rsidP="003369F3">
            <w:pPr>
              <w:jc w:val="center"/>
              <w:rPr>
                <w:b/>
                <w:bCs/>
                <w:sz w:val="20"/>
                <w:szCs w:val="20"/>
              </w:rPr>
            </w:pPr>
            <w:r w:rsidRPr="00B44265">
              <w:rPr>
                <w:b/>
                <w:bCs/>
                <w:sz w:val="20"/>
                <w:szCs w:val="20"/>
              </w:rPr>
              <w:t>Parametre</w:t>
            </w:r>
          </w:p>
        </w:tc>
        <w:tc>
          <w:tcPr>
            <w:tcW w:w="1701" w:type="dxa"/>
            <w:shd w:val="clear" w:color="auto" w:fill="auto"/>
            <w:vAlign w:val="center"/>
          </w:tcPr>
          <w:p w:rsidR="002C163B" w:rsidRPr="00B44265" w:rsidRDefault="002C163B" w:rsidP="003369F3">
            <w:pPr>
              <w:jc w:val="center"/>
              <w:rPr>
                <w:b/>
                <w:bCs/>
                <w:sz w:val="20"/>
                <w:szCs w:val="20"/>
              </w:rPr>
            </w:pPr>
            <w:r w:rsidRPr="00B44265">
              <w:rPr>
                <w:b/>
                <w:bCs/>
                <w:sz w:val="20"/>
                <w:szCs w:val="20"/>
              </w:rPr>
              <w:t>Önerilen Metot</w:t>
            </w:r>
            <w:r w:rsidRPr="00B44265">
              <w:rPr>
                <w:b/>
                <w:bCs/>
                <w:sz w:val="20"/>
                <w:szCs w:val="20"/>
                <w:vertAlign w:val="superscript"/>
              </w:rPr>
              <w:t>1</w:t>
            </w:r>
          </w:p>
        </w:tc>
        <w:tc>
          <w:tcPr>
            <w:tcW w:w="1559" w:type="dxa"/>
            <w:shd w:val="clear" w:color="auto" w:fill="auto"/>
            <w:vAlign w:val="center"/>
          </w:tcPr>
          <w:p w:rsidR="002C163B" w:rsidRPr="00B44265" w:rsidRDefault="002C163B" w:rsidP="003369F3">
            <w:pPr>
              <w:jc w:val="center"/>
              <w:rPr>
                <w:b/>
                <w:bCs/>
                <w:sz w:val="20"/>
                <w:szCs w:val="20"/>
              </w:rPr>
            </w:pPr>
            <w:r w:rsidRPr="00B44265">
              <w:rPr>
                <w:b/>
                <w:bCs/>
                <w:sz w:val="20"/>
                <w:szCs w:val="20"/>
              </w:rPr>
              <w:t>Analiz Sıklığı</w:t>
            </w:r>
            <w:r w:rsidRPr="00B44265">
              <w:rPr>
                <w:b/>
                <w:bCs/>
                <w:sz w:val="20"/>
                <w:szCs w:val="20"/>
                <w:vertAlign w:val="superscript"/>
              </w:rPr>
              <w:t>2</w:t>
            </w:r>
          </w:p>
        </w:tc>
        <w:tc>
          <w:tcPr>
            <w:tcW w:w="3420" w:type="dxa"/>
            <w:shd w:val="clear" w:color="auto" w:fill="auto"/>
            <w:vAlign w:val="center"/>
          </w:tcPr>
          <w:p w:rsidR="002C163B" w:rsidRPr="00B44265" w:rsidRDefault="002C163B" w:rsidP="003369F3">
            <w:pPr>
              <w:jc w:val="center"/>
              <w:rPr>
                <w:b/>
                <w:bCs/>
                <w:sz w:val="20"/>
                <w:szCs w:val="20"/>
              </w:rPr>
            </w:pPr>
            <w:r w:rsidRPr="00B44265">
              <w:rPr>
                <w:b/>
                <w:bCs/>
                <w:sz w:val="20"/>
                <w:szCs w:val="20"/>
              </w:rPr>
              <w:t>Sınır Değerlerler</w:t>
            </w:r>
          </w:p>
        </w:tc>
      </w:tr>
      <w:tr w:rsidR="002C163B" w:rsidRPr="00B44265" w:rsidTr="003369F3">
        <w:trPr>
          <w:trHeight w:val="865"/>
        </w:trPr>
        <w:tc>
          <w:tcPr>
            <w:tcW w:w="2424" w:type="dxa"/>
            <w:shd w:val="clear" w:color="auto" w:fill="auto"/>
            <w:vAlign w:val="center"/>
          </w:tcPr>
          <w:p w:rsidR="002C163B" w:rsidRPr="00B44265" w:rsidRDefault="002C163B" w:rsidP="003369F3">
            <w:pPr>
              <w:rPr>
                <w:sz w:val="20"/>
                <w:szCs w:val="20"/>
              </w:rPr>
            </w:pPr>
            <w:r w:rsidRPr="00B44265">
              <w:rPr>
                <w:sz w:val="20"/>
                <w:szCs w:val="20"/>
              </w:rPr>
              <w:t>Toplam koloni (</w:t>
            </w:r>
            <w:proofErr w:type="spellStart"/>
            <w:r w:rsidRPr="00B44265">
              <w:rPr>
                <w:sz w:val="20"/>
                <w:szCs w:val="20"/>
              </w:rPr>
              <w:t>jerm</w:t>
            </w:r>
            <w:proofErr w:type="spellEnd"/>
            <w:r w:rsidRPr="00B44265">
              <w:rPr>
                <w:sz w:val="20"/>
                <w:szCs w:val="20"/>
              </w:rPr>
              <w:t xml:space="preserve">) sayısı </w:t>
            </w:r>
            <w:r w:rsidRPr="00B44265">
              <w:rPr>
                <w:b/>
                <w:bCs/>
                <w:sz w:val="20"/>
                <w:szCs w:val="20"/>
              </w:rPr>
              <w:t xml:space="preserve"> </w:t>
            </w:r>
          </w:p>
        </w:tc>
        <w:tc>
          <w:tcPr>
            <w:tcW w:w="1701" w:type="dxa"/>
            <w:shd w:val="clear" w:color="auto" w:fill="auto"/>
            <w:vAlign w:val="center"/>
          </w:tcPr>
          <w:p w:rsidR="002C163B" w:rsidRPr="00B44265" w:rsidRDefault="002C163B" w:rsidP="003369F3">
            <w:pPr>
              <w:rPr>
                <w:sz w:val="20"/>
                <w:szCs w:val="20"/>
              </w:rPr>
            </w:pPr>
            <w:r w:rsidRPr="00B44265">
              <w:rPr>
                <w:sz w:val="20"/>
                <w:szCs w:val="20"/>
              </w:rPr>
              <w:t>TS EN ISO 6222</w:t>
            </w:r>
            <w:r w:rsidRPr="00B44265">
              <w:rPr>
                <w:b/>
                <w:bCs/>
                <w:sz w:val="20"/>
                <w:szCs w:val="20"/>
              </w:rPr>
              <w:t xml:space="preserve"> </w:t>
            </w:r>
          </w:p>
        </w:tc>
        <w:tc>
          <w:tcPr>
            <w:tcW w:w="1559" w:type="dxa"/>
            <w:vMerge w:val="restart"/>
            <w:shd w:val="clear" w:color="auto" w:fill="auto"/>
            <w:vAlign w:val="center"/>
          </w:tcPr>
          <w:p w:rsidR="002C163B" w:rsidRPr="00B44265" w:rsidRDefault="002C163B" w:rsidP="003369F3">
            <w:pPr>
              <w:rPr>
                <w:sz w:val="20"/>
                <w:szCs w:val="20"/>
              </w:rPr>
            </w:pPr>
            <w:r w:rsidRPr="00B44265">
              <w:rPr>
                <w:sz w:val="20"/>
                <w:szCs w:val="20"/>
              </w:rPr>
              <w:t>Ayda bir defa</w:t>
            </w:r>
          </w:p>
        </w:tc>
        <w:tc>
          <w:tcPr>
            <w:tcW w:w="3420" w:type="dxa"/>
            <w:shd w:val="clear" w:color="auto" w:fill="auto"/>
            <w:vAlign w:val="center"/>
          </w:tcPr>
          <w:p w:rsidR="002C163B" w:rsidRPr="00B44265" w:rsidRDefault="002C163B" w:rsidP="003369F3">
            <w:pPr>
              <w:rPr>
                <w:sz w:val="20"/>
                <w:szCs w:val="20"/>
              </w:rPr>
            </w:pPr>
            <w:r w:rsidRPr="00B44265">
              <w:rPr>
                <w:sz w:val="20"/>
                <w:szCs w:val="20"/>
              </w:rPr>
              <w:t>37 °C’ de, 24 saatte en fazla 200 CFU</w:t>
            </w:r>
            <w:r w:rsidRPr="00B44265">
              <w:rPr>
                <w:sz w:val="20"/>
                <w:szCs w:val="20"/>
                <w:vertAlign w:val="superscript"/>
              </w:rPr>
              <w:t>3</w:t>
            </w:r>
            <w:r w:rsidRPr="00B44265">
              <w:rPr>
                <w:sz w:val="20"/>
                <w:szCs w:val="20"/>
              </w:rPr>
              <w:t xml:space="preserve"> /ml olacaktır.</w:t>
            </w:r>
            <w:r w:rsidRPr="00B44265">
              <w:rPr>
                <w:b/>
                <w:bCs/>
                <w:sz w:val="20"/>
                <w:szCs w:val="20"/>
              </w:rPr>
              <w:t xml:space="preserve"> </w:t>
            </w:r>
          </w:p>
          <w:p w:rsidR="002C163B" w:rsidRPr="00B44265" w:rsidRDefault="002C163B" w:rsidP="003369F3">
            <w:pPr>
              <w:rPr>
                <w:sz w:val="20"/>
                <w:szCs w:val="20"/>
              </w:rPr>
            </w:pPr>
          </w:p>
        </w:tc>
      </w:tr>
      <w:tr w:rsidR="002C163B" w:rsidRPr="00B44265" w:rsidTr="003369F3">
        <w:trPr>
          <w:trHeight w:val="865"/>
        </w:trPr>
        <w:tc>
          <w:tcPr>
            <w:tcW w:w="2424" w:type="dxa"/>
            <w:shd w:val="clear" w:color="auto" w:fill="auto"/>
            <w:vAlign w:val="center"/>
          </w:tcPr>
          <w:p w:rsidR="002C163B" w:rsidRPr="00B44265" w:rsidRDefault="002C163B" w:rsidP="003369F3">
            <w:pPr>
              <w:rPr>
                <w:sz w:val="20"/>
                <w:szCs w:val="20"/>
              </w:rPr>
            </w:pPr>
            <w:r w:rsidRPr="00B44265">
              <w:rPr>
                <w:sz w:val="20"/>
                <w:szCs w:val="20"/>
              </w:rPr>
              <w:t xml:space="preserve">Toplam </w:t>
            </w:r>
            <w:proofErr w:type="spellStart"/>
            <w:r w:rsidRPr="00B44265">
              <w:rPr>
                <w:sz w:val="20"/>
                <w:szCs w:val="20"/>
              </w:rPr>
              <w:t>koliform</w:t>
            </w:r>
            <w:proofErr w:type="spellEnd"/>
            <w:r w:rsidRPr="00B44265">
              <w:rPr>
                <w:sz w:val="20"/>
                <w:szCs w:val="20"/>
              </w:rPr>
              <w:t xml:space="preserve"> bakteri</w:t>
            </w:r>
            <w:r w:rsidRPr="00B44265">
              <w:rPr>
                <w:b/>
                <w:bCs/>
                <w:sz w:val="20"/>
                <w:szCs w:val="20"/>
              </w:rPr>
              <w:t xml:space="preserve"> </w:t>
            </w:r>
          </w:p>
        </w:tc>
        <w:tc>
          <w:tcPr>
            <w:tcW w:w="1701" w:type="dxa"/>
            <w:shd w:val="clear" w:color="auto" w:fill="auto"/>
            <w:vAlign w:val="center"/>
          </w:tcPr>
          <w:p w:rsidR="002C163B" w:rsidRPr="00B44265" w:rsidRDefault="002C163B" w:rsidP="003369F3">
            <w:pPr>
              <w:rPr>
                <w:sz w:val="20"/>
                <w:szCs w:val="20"/>
              </w:rPr>
            </w:pPr>
            <w:r w:rsidRPr="00B44265">
              <w:rPr>
                <w:sz w:val="20"/>
                <w:szCs w:val="20"/>
              </w:rPr>
              <w:t>TS EN ISO 9308-1</w:t>
            </w:r>
          </w:p>
        </w:tc>
        <w:tc>
          <w:tcPr>
            <w:tcW w:w="1559" w:type="dxa"/>
            <w:vMerge/>
            <w:shd w:val="clear" w:color="auto" w:fill="auto"/>
            <w:vAlign w:val="center"/>
          </w:tcPr>
          <w:p w:rsidR="002C163B" w:rsidRPr="00B44265" w:rsidRDefault="002C163B" w:rsidP="003369F3">
            <w:pPr>
              <w:rPr>
                <w:sz w:val="20"/>
                <w:szCs w:val="20"/>
              </w:rPr>
            </w:pPr>
          </w:p>
        </w:tc>
        <w:tc>
          <w:tcPr>
            <w:tcW w:w="3420" w:type="dxa"/>
            <w:shd w:val="clear" w:color="auto" w:fill="auto"/>
            <w:vAlign w:val="center"/>
          </w:tcPr>
          <w:p w:rsidR="002C163B" w:rsidRPr="00B44265" w:rsidRDefault="002C163B" w:rsidP="003369F3">
            <w:pPr>
              <w:rPr>
                <w:sz w:val="20"/>
                <w:szCs w:val="20"/>
              </w:rPr>
            </w:pPr>
            <w:r w:rsidRPr="00B44265">
              <w:rPr>
                <w:sz w:val="20"/>
                <w:szCs w:val="20"/>
              </w:rPr>
              <w:t>0/100 ml</w:t>
            </w:r>
          </w:p>
        </w:tc>
      </w:tr>
      <w:tr w:rsidR="002C163B" w:rsidRPr="00B44265" w:rsidTr="003369F3">
        <w:trPr>
          <w:trHeight w:val="865"/>
        </w:trPr>
        <w:tc>
          <w:tcPr>
            <w:tcW w:w="2424" w:type="dxa"/>
            <w:shd w:val="clear" w:color="auto" w:fill="auto"/>
            <w:vAlign w:val="center"/>
          </w:tcPr>
          <w:p w:rsidR="002C163B" w:rsidRPr="00B44265" w:rsidRDefault="002C163B" w:rsidP="003369F3">
            <w:pPr>
              <w:rPr>
                <w:sz w:val="20"/>
                <w:szCs w:val="20"/>
              </w:rPr>
            </w:pPr>
            <w:r w:rsidRPr="00B44265">
              <w:rPr>
                <w:sz w:val="20"/>
                <w:szCs w:val="20"/>
              </w:rPr>
              <w:t xml:space="preserve">E. </w:t>
            </w:r>
            <w:proofErr w:type="spellStart"/>
            <w:r w:rsidRPr="00B44265">
              <w:rPr>
                <w:sz w:val="20"/>
                <w:szCs w:val="20"/>
              </w:rPr>
              <w:t>coli</w:t>
            </w:r>
            <w:proofErr w:type="spellEnd"/>
            <w:r w:rsidRPr="00B44265">
              <w:rPr>
                <w:b/>
                <w:bCs/>
                <w:sz w:val="20"/>
                <w:szCs w:val="20"/>
              </w:rPr>
              <w:t xml:space="preserve"> </w:t>
            </w:r>
          </w:p>
        </w:tc>
        <w:tc>
          <w:tcPr>
            <w:tcW w:w="1701" w:type="dxa"/>
            <w:shd w:val="clear" w:color="auto" w:fill="auto"/>
            <w:vAlign w:val="center"/>
          </w:tcPr>
          <w:p w:rsidR="002C163B" w:rsidRPr="00B44265" w:rsidRDefault="002C163B" w:rsidP="003369F3">
            <w:pPr>
              <w:rPr>
                <w:sz w:val="20"/>
                <w:szCs w:val="20"/>
              </w:rPr>
            </w:pPr>
            <w:r w:rsidRPr="00B44265">
              <w:rPr>
                <w:sz w:val="20"/>
                <w:szCs w:val="20"/>
              </w:rPr>
              <w:t>TS EN ISO 9308-1</w:t>
            </w:r>
          </w:p>
        </w:tc>
        <w:tc>
          <w:tcPr>
            <w:tcW w:w="1559" w:type="dxa"/>
            <w:vMerge/>
            <w:shd w:val="clear" w:color="auto" w:fill="auto"/>
            <w:vAlign w:val="center"/>
          </w:tcPr>
          <w:p w:rsidR="002C163B" w:rsidRPr="00B44265" w:rsidRDefault="002C163B" w:rsidP="003369F3">
            <w:pPr>
              <w:rPr>
                <w:sz w:val="20"/>
                <w:szCs w:val="20"/>
              </w:rPr>
            </w:pPr>
          </w:p>
        </w:tc>
        <w:tc>
          <w:tcPr>
            <w:tcW w:w="3420" w:type="dxa"/>
            <w:shd w:val="clear" w:color="auto" w:fill="auto"/>
            <w:vAlign w:val="center"/>
          </w:tcPr>
          <w:p w:rsidR="002C163B" w:rsidRPr="00B44265" w:rsidRDefault="002C163B" w:rsidP="003369F3">
            <w:pPr>
              <w:rPr>
                <w:sz w:val="20"/>
                <w:szCs w:val="20"/>
              </w:rPr>
            </w:pPr>
            <w:r w:rsidRPr="00B44265">
              <w:rPr>
                <w:sz w:val="20"/>
                <w:szCs w:val="20"/>
              </w:rPr>
              <w:t>0/100 ml</w:t>
            </w:r>
          </w:p>
        </w:tc>
      </w:tr>
      <w:tr w:rsidR="002C163B" w:rsidRPr="00B44265" w:rsidTr="003369F3">
        <w:trPr>
          <w:trHeight w:val="865"/>
        </w:trPr>
        <w:tc>
          <w:tcPr>
            <w:tcW w:w="2424" w:type="dxa"/>
            <w:shd w:val="clear" w:color="auto" w:fill="auto"/>
            <w:vAlign w:val="center"/>
          </w:tcPr>
          <w:p w:rsidR="002C163B" w:rsidRPr="00B44265" w:rsidRDefault="002C163B" w:rsidP="003369F3">
            <w:pPr>
              <w:rPr>
                <w:sz w:val="20"/>
                <w:szCs w:val="20"/>
              </w:rPr>
            </w:pPr>
            <w:proofErr w:type="spellStart"/>
            <w:r w:rsidRPr="00B44265">
              <w:rPr>
                <w:sz w:val="20"/>
                <w:szCs w:val="20"/>
              </w:rPr>
              <w:t>Pseudomonas</w:t>
            </w:r>
            <w:proofErr w:type="spellEnd"/>
            <w:r w:rsidRPr="00B44265">
              <w:rPr>
                <w:sz w:val="20"/>
                <w:szCs w:val="20"/>
              </w:rPr>
              <w:t xml:space="preserve"> </w:t>
            </w:r>
            <w:proofErr w:type="spellStart"/>
            <w:r w:rsidRPr="00B44265">
              <w:rPr>
                <w:sz w:val="20"/>
                <w:szCs w:val="20"/>
              </w:rPr>
              <w:t>aeruginosa</w:t>
            </w:r>
            <w:proofErr w:type="spellEnd"/>
            <w:r w:rsidRPr="00B44265">
              <w:rPr>
                <w:b/>
                <w:bCs/>
                <w:sz w:val="20"/>
                <w:szCs w:val="20"/>
              </w:rPr>
              <w:t xml:space="preserve"> </w:t>
            </w:r>
          </w:p>
        </w:tc>
        <w:tc>
          <w:tcPr>
            <w:tcW w:w="1701" w:type="dxa"/>
            <w:shd w:val="clear" w:color="auto" w:fill="auto"/>
            <w:vAlign w:val="center"/>
          </w:tcPr>
          <w:p w:rsidR="002C163B" w:rsidRPr="00B44265" w:rsidRDefault="002C163B" w:rsidP="003369F3">
            <w:pPr>
              <w:rPr>
                <w:sz w:val="20"/>
                <w:szCs w:val="20"/>
              </w:rPr>
            </w:pPr>
            <w:r w:rsidRPr="00B44265">
              <w:rPr>
                <w:sz w:val="20"/>
                <w:szCs w:val="20"/>
              </w:rPr>
              <w:t>TS EN ISO 16266</w:t>
            </w:r>
          </w:p>
        </w:tc>
        <w:tc>
          <w:tcPr>
            <w:tcW w:w="1559" w:type="dxa"/>
            <w:vMerge/>
            <w:shd w:val="clear" w:color="auto" w:fill="auto"/>
            <w:vAlign w:val="center"/>
          </w:tcPr>
          <w:p w:rsidR="002C163B" w:rsidRPr="00B44265" w:rsidRDefault="002C163B" w:rsidP="003369F3">
            <w:pPr>
              <w:rPr>
                <w:sz w:val="20"/>
                <w:szCs w:val="20"/>
              </w:rPr>
            </w:pPr>
          </w:p>
        </w:tc>
        <w:tc>
          <w:tcPr>
            <w:tcW w:w="3420" w:type="dxa"/>
            <w:shd w:val="clear" w:color="auto" w:fill="auto"/>
            <w:vAlign w:val="center"/>
          </w:tcPr>
          <w:p w:rsidR="002C163B" w:rsidRPr="00B44265" w:rsidRDefault="002C163B" w:rsidP="003369F3">
            <w:pPr>
              <w:rPr>
                <w:sz w:val="20"/>
                <w:szCs w:val="20"/>
              </w:rPr>
            </w:pPr>
            <w:r w:rsidRPr="00B44265">
              <w:rPr>
                <w:sz w:val="20"/>
                <w:szCs w:val="20"/>
              </w:rPr>
              <w:t>0/100 ml</w:t>
            </w:r>
          </w:p>
        </w:tc>
      </w:tr>
    </w:tbl>
    <w:p w:rsidR="002C163B" w:rsidRPr="00B44265" w:rsidRDefault="002C163B" w:rsidP="002C163B">
      <w:pPr>
        <w:pStyle w:val="GvdeMetni"/>
        <w:rPr>
          <w:b w:val="0"/>
          <w:sz w:val="20"/>
          <w:szCs w:val="20"/>
        </w:rPr>
      </w:pPr>
      <w:r w:rsidRPr="00B44265">
        <w:rPr>
          <w:b w:val="0"/>
          <w:sz w:val="20"/>
          <w:szCs w:val="20"/>
        </w:rPr>
        <w:t xml:space="preserve">1. Laboratuvarlar önerilen metot dışında, referanslarını göstermek şartı ile başka bir metodu da kullanabilir. </w:t>
      </w:r>
    </w:p>
    <w:p w:rsidR="002C163B" w:rsidRPr="00B44265" w:rsidRDefault="002C163B" w:rsidP="002C163B">
      <w:pPr>
        <w:pStyle w:val="GvdeMetni"/>
        <w:rPr>
          <w:b w:val="0"/>
          <w:sz w:val="20"/>
          <w:szCs w:val="20"/>
        </w:rPr>
      </w:pPr>
      <w:r w:rsidRPr="00B44265">
        <w:rPr>
          <w:b w:val="0"/>
          <w:sz w:val="20"/>
          <w:szCs w:val="20"/>
        </w:rPr>
        <w:t xml:space="preserve">2. Yüzme havuzu kullanımının yoğun olduğu dönemlerde analiz sıklığı ayda iki defa olmalıdır. </w:t>
      </w:r>
    </w:p>
    <w:p w:rsidR="002C163B" w:rsidRPr="00B44265" w:rsidRDefault="002C163B" w:rsidP="002C163B">
      <w:pPr>
        <w:pStyle w:val="GvdeMetni"/>
        <w:rPr>
          <w:b w:val="0"/>
          <w:sz w:val="20"/>
          <w:szCs w:val="20"/>
        </w:rPr>
      </w:pPr>
      <w:r w:rsidRPr="00B44265">
        <w:rPr>
          <w:b w:val="0"/>
          <w:sz w:val="20"/>
          <w:szCs w:val="20"/>
        </w:rPr>
        <w:t xml:space="preserve">3. CFU </w:t>
      </w:r>
      <w:proofErr w:type="spellStart"/>
      <w:r w:rsidRPr="00B44265">
        <w:rPr>
          <w:b w:val="0"/>
          <w:sz w:val="20"/>
          <w:szCs w:val="20"/>
        </w:rPr>
        <w:t>Colony</w:t>
      </w:r>
      <w:proofErr w:type="spellEnd"/>
      <w:r w:rsidRPr="00B44265">
        <w:rPr>
          <w:b w:val="0"/>
          <w:sz w:val="20"/>
          <w:szCs w:val="20"/>
        </w:rPr>
        <w:t xml:space="preserve"> </w:t>
      </w:r>
      <w:proofErr w:type="spellStart"/>
      <w:r w:rsidRPr="00B44265">
        <w:rPr>
          <w:b w:val="0"/>
          <w:sz w:val="20"/>
          <w:szCs w:val="20"/>
        </w:rPr>
        <w:t>Forming</w:t>
      </w:r>
      <w:proofErr w:type="spellEnd"/>
      <w:r w:rsidRPr="00B44265">
        <w:rPr>
          <w:b w:val="0"/>
          <w:sz w:val="20"/>
          <w:szCs w:val="20"/>
        </w:rPr>
        <w:t xml:space="preserve"> </w:t>
      </w:r>
      <w:proofErr w:type="spellStart"/>
      <w:r w:rsidRPr="00B44265">
        <w:rPr>
          <w:b w:val="0"/>
          <w:sz w:val="20"/>
          <w:szCs w:val="20"/>
        </w:rPr>
        <w:t>Unit</w:t>
      </w:r>
      <w:proofErr w:type="spellEnd"/>
      <w:r w:rsidRPr="00B44265">
        <w:rPr>
          <w:b w:val="0"/>
          <w:sz w:val="20"/>
          <w:szCs w:val="20"/>
        </w:rPr>
        <w:t xml:space="preserve"> (koloni oluşturan birim). </w:t>
      </w:r>
    </w:p>
    <w:p w:rsidR="002C163B" w:rsidRPr="00B44265" w:rsidRDefault="002C163B" w:rsidP="002C163B">
      <w:pPr>
        <w:pStyle w:val="GvdeMetni"/>
        <w:jc w:val="center"/>
        <w:rPr>
          <w:b w:val="0"/>
          <w:sz w:val="20"/>
          <w:szCs w:val="20"/>
        </w:rPr>
      </w:pPr>
    </w:p>
    <w:p w:rsidR="002C163B" w:rsidRPr="00B44265" w:rsidRDefault="002C163B" w:rsidP="002C163B">
      <w:pPr>
        <w:pStyle w:val="GvdeMetni"/>
        <w:jc w:val="center"/>
        <w:rPr>
          <w:sz w:val="20"/>
          <w:szCs w:val="20"/>
        </w:rPr>
      </w:pPr>
    </w:p>
    <w:p w:rsidR="002C163B" w:rsidRPr="00B44265" w:rsidRDefault="002C163B" w:rsidP="002C163B">
      <w:pPr>
        <w:pStyle w:val="GvdeMetni"/>
        <w:jc w:val="right"/>
        <w:rPr>
          <w:sz w:val="20"/>
          <w:szCs w:val="20"/>
        </w:rPr>
      </w:pPr>
      <w:r w:rsidRPr="00B44265">
        <w:rPr>
          <w:sz w:val="20"/>
          <w:szCs w:val="20"/>
        </w:rPr>
        <w:br w:type="page"/>
      </w:r>
      <w:r w:rsidRPr="00B44265">
        <w:rPr>
          <w:sz w:val="20"/>
          <w:szCs w:val="20"/>
        </w:rPr>
        <w:lastRenderedPageBreak/>
        <w:t>Ek–4</w:t>
      </w:r>
    </w:p>
    <w:p w:rsidR="002C163B" w:rsidRPr="00B44265" w:rsidRDefault="002C163B" w:rsidP="002C163B">
      <w:pPr>
        <w:pStyle w:val="GvdeMetni"/>
        <w:jc w:val="both"/>
        <w:rPr>
          <w:sz w:val="20"/>
          <w:szCs w:val="20"/>
        </w:rPr>
      </w:pPr>
      <w:r w:rsidRPr="00B44265">
        <w:rPr>
          <w:bCs w:val="0"/>
          <w:sz w:val="20"/>
          <w:szCs w:val="20"/>
        </w:rPr>
        <w:t xml:space="preserve">İşletmeci tarafından yapılacak analizler </w:t>
      </w:r>
    </w:p>
    <w:tbl>
      <w:tblPr>
        <w:tblW w:w="909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4"/>
        <w:gridCol w:w="1350"/>
        <w:gridCol w:w="2340"/>
        <w:gridCol w:w="810"/>
        <w:gridCol w:w="1080"/>
        <w:gridCol w:w="1152"/>
        <w:gridCol w:w="6"/>
      </w:tblGrid>
      <w:tr w:rsidR="002C163B" w:rsidRPr="00B44265" w:rsidTr="003369F3">
        <w:trPr>
          <w:gridAfter w:val="1"/>
          <w:wAfter w:w="6" w:type="dxa"/>
          <w:trHeight w:val="315"/>
        </w:trPr>
        <w:tc>
          <w:tcPr>
            <w:tcW w:w="2354" w:type="dxa"/>
            <w:vMerge w:val="restart"/>
            <w:shd w:val="clear" w:color="auto" w:fill="auto"/>
            <w:vAlign w:val="center"/>
          </w:tcPr>
          <w:p w:rsidR="002C163B" w:rsidRPr="00B44265" w:rsidRDefault="002C163B" w:rsidP="003369F3">
            <w:pPr>
              <w:jc w:val="center"/>
              <w:rPr>
                <w:b/>
                <w:bCs/>
                <w:sz w:val="20"/>
                <w:szCs w:val="20"/>
              </w:rPr>
            </w:pPr>
            <w:r w:rsidRPr="00B44265">
              <w:rPr>
                <w:b/>
                <w:bCs/>
                <w:sz w:val="20"/>
                <w:szCs w:val="20"/>
              </w:rPr>
              <w:t>Parametre</w:t>
            </w:r>
          </w:p>
        </w:tc>
        <w:tc>
          <w:tcPr>
            <w:tcW w:w="1350" w:type="dxa"/>
            <w:vMerge w:val="restart"/>
            <w:shd w:val="clear" w:color="auto" w:fill="auto"/>
            <w:vAlign w:val="center"/>
          </w:tcPr>
          <w:p w:rsidR="002C163B" w:rsidRPr="00B44265" w:rsidRDefault="002C163B" w:rsidP="003369F3">
            <w:pPr>
              <w:jc w:val="center"/>
              <w:rPr>
                <w:b/>
                <w:bCs/>
                <w:sz w:val="20"/>
                <w:szCs w:val="20"/>
              </w:rPr>
            </w:pPr>
          </w:p>
        </w:tc>
        <w:tc>
          <w:tcPr>
            <w:tcW w:w="2340" w:type="dxa"/>
            <w:vMerge w:val="restart"/>
            <w:shd w:val="clear" w:color="auto" w:fill="auto"/>
            <w:vAlign w:val="center"/>
          </w:tcPr>
          <w:p w:rsidR="002C163B" w:rsidRPr="00B44265" w:rsidRDefault="002C163B" w:rsidP="003369F3">
            <w:pPr>
              <w:jc w:val="center"/>
              <w:rPr>
                <w:b/>
                <w:bCs/>
                <w:sz w:val="20"/>
                <w:szCs w:val="20"/>
              </w:rPr>
            </w:pPr>
            <w:r w:rsidRPr="00B44265">
              <w:rPr>
                <w:b/>
                <w:bCs/>
                <w:sz w:val="20"/>
                <w:szCs w:val="20"/>
              </w:rPr>
              <w:t>Analiz Aralığı</w:t>
            </w:r>
          </w:p>
        </w:tc>
        <w:tc>
          <w:tcPr>
            <w:tcW w:w="810" w:type="dxa"/>
            <w:vMerge w:val="restart"/>
            <w:shd w:val="clear" w:color="auto" w:fill="auto"/>
            <w:vAlign w:val="center"/>
          </w:tcPr>
          <w:p w:rsidR="002C163B" w:rsidRPr="00B44265" w:rsidRDefault="002C163B" w:rsidP="003369F3">
            <w:pPr>
              <w:jc w:val="center"/>
              <w:rPr>
                <w:b/>
                <w:bCs/>
                <w:sz w:val="20"/>
                <w:szCs w:val="20"/>
              </w:rPr>
            </w:pPr>
            <w:r w:rsidRPr="00B44265">
              <w:rPr>
                <w:b/>
                <w:bCs/>
                <w:sz w:val="20"/>
                <w:szCs w:val="20"/>
              </w:rPr>
              <w:t>Birim</w:t>
            </w:r>
          </w:p>
        </w:tc>
        <w:tc>
          <w:tcPr>
            <w:tcW w:w="2232" w:type="dxa"/>
            <w:gridSpan w:val="2"/>
            <w:shd w:val="clear" w:color="auto" w:fill="auto"/>
            <w:vAlign w:val="center"/>
          </w:tcPr>
          <w:p w:rsidR="002C163B" w:rsidRPr="00B44265" w:rsidRDefault="002C163B" w:rsidP="003369F3">
            <w:pPr>
              <w:jc w:val="center"/>
              <w:rPr>
                <w:b/>
                <w:bCs/>
                <w:sz w:val="20"/>
                <w:szCs w:val="20"/>
              </w:rPr>
            </w:pPr>
            <w:r w:rsidRPr="00B44265">
              <w:rPr>
                <w:b/>
                <w:bCs/>
                <w:sz w:val="20"/>
                <w:szCs w:val="20"/>
              </w:rPr>
              <w:t>Sınır Değerler</w:t>
            </w:r>
          </w:p>
        </w:tc>
      </w:tr>
      <w:tr w:rsidR="002C163B" w:rsidRPr="00B44265" w:rsidTr="003369F3">
        <w:trPr>
          <w:gridAfter w:val="1"/>
          <w:wAfter w:w="6" w:type="dxa"/>
          <w:trHeight w:val="315"/>
        </w:trPr>
        <w:tc>
          <w:tcPr>
            <w:tcW w:w="2354" w:type="dxa"/>
            <w:vMerge/>
            <w:vAlign w:val="center"/>
          </w:tcPr>
          <w:p w:rsidR="002C163B" w:rsidRPr="00B44265" w:rsidRDefault="002C163B" w:rsidP="003369F3">
            <w:pPr>
              <w:rPr>
                <w:b/>
                <w:bCs/>
                <w:sz w:val="20"/>
                <w:szCs w:val="20"/>
              </w:rPr>
            </w:pPr>
          </w:p>
        </w:tc>
        <w:tc>
          <w:tcPr>
            <w:tcW w:w="1350" w:type="dxa"/>
            <w:vMerge/>
            <w:vAlign w:val="center"/>
          </w:tcPr>
          <w:p w:rsidR="002C163B" w:rsidRPr="00B44265" w:rsidRDefault="002C163B" w:rsidP="003369F3">
            <w:pPr>
              <w:rPr>
                <w:b/>
                <w:bCs/>
                <w:sz w:val="20"/>
                <w:szCs w:val="20"/>
              </w:rPr>
            </w:pPr>
          </w:p>
        </w:tc>
        <w:tc>
          <w:tcPr>
            <w:tcW w:w="2340" w:type="dxa"/>
            <w:vMerge/>
            <w:vAlign w:val="center"/>
          </w:tcPr>
          <w:p w:rsidR="002C163B" w:rsidRPr="00B44265" w:rsidRDefault="002C163B" w:rsidP="003369F3">
            <w:pPr>
              <w:rPr>
                <w:b/>
                <w:bCs/>
                <w:sz w:val="20"/>
                <w:szCs w:val="20"/>
              </w:rPr>
            </w:pPr>
          </w:p>
        </w:tc>
        <w:tc>
          <w:tcPr>
            <w:tcW w:w="810" w:type="dxa"/>
            <w:vMerge/>
            <w:vAlign w:val="center"/>
          </w:tcPr>
          <w:p w:rsidR="002C163B" w:rsidRPr="00B44265" w:rsidRDefault="002C163B" w:rsidP="003369F3">
            <w:pPr>
              <w:rPr>
                <w:b/>
                <w:bCs/>
                <w:sz w:val="20"/>
                <w:szCs w:val="20"/>
              </w:rPr>
            </w:pPr>
          </w:p>
        </w:tc>
        <w:tc>
          <w:tcPr>
            <w:tcW w:w="1080" w:type="dxa"/>
            <w:shd w:val="clear" w:color="auto" w:fill="auto"/>
            <w:vAlign w:val="center"/>
          </w:tcPr>
          <w:p w:rsidR="002C163B" w:rsidRPr="00B44265" w:rsidRDefault="002C163B" w:rsidP="003369F3">
            <w:pPr>
              <w:jc w:val="center"/>
              <w:rPr>
                <w:b/>
                <w:bCs/>
                <w:sz w:val="20"/>
                <w:szCs w:val="20"/>
              </w:rPr>
            </w:pPr>
            <w:r>
              <w:rPr>
                <w:b/>
                <w:bCs/>
                <w:sz w:val="20"/>
                <w:szCs w:val="20"/>
              </w:rPr>
              <w:t>En az</w:t>
            </w:r>
          </w:p>
        </w:tc>
        <w:tc>
          <w:tcPr>
            <w:tcW w:w="1152" w:type="dxa"/>
            <w:shd w:val="clear" w:color="auto" w:fill="auto"/>
            <w:vAlign w:val="center"/>
          </w:tcPr>
          <w:p w:rsidR="002C163B" w:rsidRPr="00B44265" w:rsidRDefault="002C163B" w:rsidP="003369F3">
            <w:pPr>
              <w:jc w:val="center"/>
              <w:rPr>
                <w:b/>
                <w:bCs/>
                <w:sz w:val="20"/>
                <w:szCs w:val="20"/>
              </w:rPr>
            </w:pPr>
            <w:r>
              <w:rPr>
                <w:b/>
                <w:bCs/>
                <w:sz w:val="20"/>
                <w:szCs w:val="20"/>
              </w:rPr>
              <w:t>En çok</w:t>
            </w:r>
          </w:p>
        </w:tc>
      </w:tr>
      <w:tr w:rsidR="002C163B" w:rsidRPr="00B44265" w:rsidTr="003369F3">
        <w:trPr>
          <w:gridAfter w:val="1"/>
          <w:wAfter w:w="6" w:type="dxa"/>
          <w:trHeight w:val="340"/>
        </w:trPr>
        <w:tc>
          <w:tcPr>
            <w:tcW w:w="2354" w:type="dxa"/>
            <w:vMerge w:val="restart"/>
            <w:shd w:val="clear" w:color="auto" w:fill="auto"/>
            <w:vAlign w:val="center"/>
          </w:tcPr>
          <w:p w:rsidR="002C163B" w:rsidRPr="00B44265" w:rsidRDefault="002C163B" w:rsidP="003369F3">
            <w:pPr>
              <w:rPr>
                <w:sz w:val="20"/>
                <w:szCs w:val="20"/>
              </w:rPr>
            </w:pPr>
            <w:r w:rsidRPr="00B44265">
              <w:rPr>
                <w:sz w:val="20"/>
                <w:szCs w:val="20"/>
              </w:rPr>
              <w:t>Sıcaklık</w:t>
            </w:r>
          </w:p>
        </w:tc>
        <w:tc>
          <w:tcPr>
            <w:tcW w:w="1350" w:type="dxa"/>
            <w:shd w:val="clear" w:color="auto" w:fill="auto"/>
            <w:vAlign w:val="center"/>
          </w:tcPr>
          <w:p w:rsidR="002C163B" w:rsidRPr="00B44265" w:rsidRDefault="002C163B" w:rsidP="003369F3">
            <w:pPr>
              <w:rPr>
                <w:sz w:val="20"/>
                <w:szCs w:val="20"/>
              </w:rPr>
            </w:pPr>
            <w:r w:rsidRPr="00B44265">
              <w:rPr>
                <w:sz w:val="20"/>
                <w:szCs w:val="20"/>
              </w:rPr>
              <w:t>Kapalı Yüzme Havuzu</w:t>
            </w:r>
            <w:r w:rsidRPr="00B44265">
              <w:rPr>
                <w:b/>
                <w:bCs/>
                <w:sz w:val="20"/>
                <w:szCs w:val="20"/>
              </w:rPr>
              <w:t xml:space="preserve"> </w:t>
            </w:r>
          </w:p>
        </w:tc>
        <w:tc>
          <w:tcPr>
            <w:tcW w:w="2340" w:type="dxa"/>
            <w:vMerge w:val="restart"/>
            <w:shd w:val="clear" w:color="auto" w:fill="auto"/>
            <w:vAlign w:val="center"/>
          </w:tcPr>
          <w:p w:rsidR="002C163B" w:rsidRPr="00B44265" w:rsidRDefault="002C163B" w:rsidP="003369F3">
            <w:pPr>
              <w:rPr>
                <w:sz w:val="20"/>
                <w:szCs w:val="20"/>
              </w:rPr>
            </w:pPr>
            <w:r w:rsidRPr="00B44265">
              <w:rPr>
                <w:sz w:val="20"/>
                <w:szCs w:val="20"/>
              </w:rPr>
              <w:t>Havuz suyu kullanımından önce ve izleyen 4’er saatlik aralıklarla olmak üzere günde en az 3 defa</w:t>
            </w:r>
          </w:p>
        </w:tc>
        <w:tc>
          <w:tcPr>
            <w:tcW w:w="810" w:type="dxa"/>
            <w:vMerge w:val="restart"/>
            <w:shd w:val="clear" w:color="auto" w:fill="auto"/>
            <w:vAlign w:val="center"/>
          </w:tcPr>
          <w:p w:rsidR="002C163B" w:rsidRPr="00B44265" w:rsidRDefault="002C163B" w:rsidP="003369F3">
            <w:pPr>
              <w:jc w:val="center"/>
              <w:rPr>
                <w:sz w:val="20"/>
                <w:szCs w:val="20"/>
              </w:rPr>
            </w:pPr>
            <w:proofErr w:type="gramStart"/>
            <w:r w:rsidRPr="00B44265">
              <w:rPr>
                <w:sz w:val="20"/>
                <w:szCs w:val="20"/>
                <w:vertAlign w:val="superscript"/>
              </w:rPr>
              <w:t>o</w:t>
            </w:r>
            <w:proofErr w:type="gramEnd"/>
            <w:r w:rsidRPr="00B44265">
              <w:rPr>
                <w:sz w:val="20"/>
                <w:szCs w:val="20"/>
                <w:vertAlign w:val="superscript"/>
              </w:rPr>
              <w:t xml:space="preserve"> </w:t>
            </w:r>
            <w:r w:rsidRPr="00B44265">
              <w:rPr>
                <w:sz w:val="20"/>
                <w:szCs w:val="20"/>
              </w:rPr>
              <w:t>C</w:t>
            </w:r>
          </w:p>
        </w:tc>
        <w:tc>
          <w:tcPr>
            <w:tcW w:w="1080" w:type="dxa"/>
            <w:shd w:val="clear" w:color="auto" w:fill="auto"/>
            <w:vAlign w:val="center"/>
          </w:tcPr>
          <w:p w:rsidR="002C163B" w:rsidRPr="0087521F" w:rsidRDefault="002C163B" w:rsidP="003369F3">
            <w:pPr>
              <w:jc w:val="center"/>
              <w:rPr>
                <w:b/>
                <w:bCs/>
                <w:sz w:val="20"/>
                <w:szCs w:val="20"/>
              </w:rPr>
            </w:pPr>
            <w:r w:rsidRPr="0087521F">
              <w:rPr>
                <w:b/>
                <w:bCs/>
                <w:sz w:val="20"/>
                <w:szCs w:val="20"/>
              </w:rPr>
              <w:t>26</w:t>
            </w:r>
          </w:p>
        </w:tc>
        <w:tc>
          <w:tcPr>
            <w:tcW w:w="1152" w:type="dxa"/>
            <w:shd w:val="clear" w:color="auto" w:fill="auto"/>
            <w:vAlign w:val="center"/>
          </w:tcPr>
          <w:p w:rsidR="002C163B" w:rsidRPr="0087521F" w:rsidRDefault="002C163B" w:rsidP="003369F3">
            <w:pPr>
              <w:jc w:val="center"/>
              <w:rPr>
                <w:b/>
                <w:bCs/>
                <w:sz w:val="20"/>
                <w:szCs w:val="20"/>
              </w:rPr>
            </w:pPr>
            <w:r w:rsidRPr="0087521F">
              <w:rPr>
                <w:b/>
                <w:bCs/>
                <w:sz w:val="20"/>
                <w:szCs w:val="20"/>
              </w:rPr>
              <w:t>28</w:t>
            </w:r>
          </w:p>
        </w:tc>
      </w:tr>
      <w:tr w:rsidR="002C163B" w:rsidRPr="00B44265" w:rsidTr="003369F3">
        <w:trPr>
          <w:gridAfter w:val="1"/>
          <w:wAfter w:w="6" w:type="dxa"/>
          <w:trHeight w:val="340"/>
        </w:trPr>
        <w:tc>
          <w:tcPr>
            <w:tcW w:w="2354" w:type="dxa"/>
            <w:vMerge/>
            <w:shd w:val="clear" w:color="auto" w:fill="auto"/>
            <w:vAlign w:val="center"/>
          </w:tcPr>
          <w:p w:rsidR="002C163B" w:rsidRPr="00B44265" w:rsidRDefault="002C163B" w:rsidP="003369F3">
            <w:pPr>
              <w:rPr>
                <w:sz w:val="20"/>
                <w:szCs w:val="20"/>
              </w:rPr>
            </w:pPr>
          </w:p>
        </w:tc>
        <w:tc>
          <w:tcPr>
            <w:tcW w:w="1350" w:type="dxa"/>
            <w:shd w:val="clear" w:color="auto" w:fill="auto"/>
            <w:vAlign w:val="center"/>
          </w:tcPr>
          <w:p w:rsidR="002C163B" w:rsidRPr="00B44265" w:rsidRDefault="002C163B" w:rsidP="003369F3">
            <w:pPr>
              <w:rPr>
                <w:sz w:val="20"/>
                <w:szCs w:val="20"/>
              </w:rPr>
            </w:pPr>
            <w:r w:rsidRPr="00B44265">
              <w:rPr>
                <w:sz w:val="20"/>
                <w:szCs w:val="20"/>
              </w:rPr>
              <w:t>Açık Yüzme Havuzu</w:t>
            </w:r>
            <w:r w:rsidRPr="00B44265">
              <w:rPr>
                <w:b/>
                <w:bCs/>
                <w:sz w:val="20"/>
                <w:szCs w:val="20"/>
              </w:rPr>
              <w:t xml:space="preserve"> </w:t>
            </w:r>
          </w:p>
        </w:tc>
        <w:tc>
          <w:tcPr>
            <w:tcW w:w="2340" w:type="dxa"/>
            <w:vMerge/>
            <w:shd w:val="clear" w:color="auto" w:fill="auto"/>
            <w:vAlign w:val="center"/>
          </w:tcPr>
          <w:p w:rsidR="002C163B" w:rsidRPr="00B44265" w:rsidRDefault="002C163B" w:rsidP="003369F3">
            <w:pPr>
              <w:rPr>
                <w:sz w:val="20"/>
                <w:szCs w:val="20"/>
              </w:rPr>
            </w:pPr>
          </w:p>
        </w:tc>
        <w:tc>
          <w:tcPr>
            <w:tcW w:w="810" w:type="dxa"/>
            <w:vMerge/>
            <w:shd w:val="clear" w:color="auto" w:fill="auto"/>
            <w:vAlign w:val="center"/>
          </w:tcPr>
          <w:p w:rsidR="002C163B" w:rsidRPr="00B44265" w:rsidRDefault="002C163B" w:rsidP="003369F3">
            <w:pPr>
              <w:jc w:val="center"/>
              <w:rPr>
                <w:sz w:val="20"/>
                <w:szCs w:val="20"/>
              </w:rPr>
            </w:pPr>
          </w:p>
        </w:tc>
        <w:tc>
          <w:tcPr>
            <w:tcW w:w="1080" w:type="dxa"/>
            <w:shd w:val="clear" w:color="auto" w:fill="auto"/>
            <w:vAlign w:val="center"/>
          </w:tcPr>
          <w:p w:rsidR="002C163B" w:rsidRPr="0087521F" w:rsidRDefault="002C163B" w:rsidP="003369F3">
            <w:pPr>
              <w:jc w:val="center"/>
              <w:rPr>
                <w:b/>
                <w:bCs/>
                <w:sz w:val="20"/>
                <w:szCs w:val="20"/>
              </w:rPr>
            </w:pPr>
            <w:r w:rsidRPr="0087521F">
              <w:rPr>
                <w:b/>
                <w:bCs/>
                <w:sz w:val="20"/>
                <w:szCs w:val="20"/>
              </w:rPr>
              <w:t>26</w:t>
            </w:r>
          </w:p>
        </w:tc>
        <w:tc>
          <w:tcPr>
            <w:tcW w:w="1152" w:type="dxa"/>
            <w:shd w:val="clear" w:color="auto" w:fill="auto"/>
            <w:vAlign w:val="center"/>
          </w:tcPr>
          <w:p w:rsidR="002C163B" w:rsidRPr="0087521F" w:rsidRDefault="002C163B" w:rsidP="003369F3">
            <w:pPr>
              <w:jc w:val="center"/>
              <w:rPr>
                <w:b/>
                <w:sz w:val="20"/>
                <w:szCs w:val="20"/>
              </w:rPr>
            </w:pPr>
            <w:r w:rsidRPr="0087521F">
              <w:rPr>
                <w:b/>
                <w:sz w:val="20"/>
                <w:szCs w:val="20"/>
              </w:rPr>
              <w:t>38</w:t>
            </w:r>
          </w:p>
        </w:tc>
      </w:tr>
      <w:tr w:rsidR="002C163B" w:rsidRPr="00B44265" w:rsidTr="003369F3">
        <w:trPr>
          <w:gridAfter w:val="1"/>
          <w:wAfter w:w="6" w:type="dxa"/>
          <w:trHeight w:val="340"/>
        </w:trPr>
        <w:tc>
          <w:tcPr>
            <w:tcW w:w="2354" w:type="dxa"/>
            <w:shd w:val="clear" w:color="auto" w:fill="auto"/>
            <w:vAlign w:val="center"/>
          </w:tcPr>
          <w:p w:rsidR="002C163B" w:rsidRPr="00B44265" w:rsidRDefault="002C163B" w:rsidP="003369F3">
            <w:pPr>
              <w:rPr>
                <w:sz w:val="20"/>
                <w:szCs w:val="20"/>
              </w:rPr>
            </w:pPr>
            <w:proofErr w:type="spellStart"/>
            <w:r w:rsidRPr="00B44265">
              <w:rPr>
                <w:sz w:val="20"/>
                <w:szCs w:val="20"/>
              </w:rPr>
              <w:t>pH</w:t>
            </w:r>
            <w:proofErr w:type="spellEnd"/>
            <w:r w:rsidRPr="00B44265">
              <w:rPr>
                <w:b/>
                <w:bCs/>
                <w:sz w:val="20"/>
                <w:szCs w:val="20"/>
              </w:rPr>
              <w:t xml:space="preserve"> </w:t>
            </w:r>
          </w:p>
        </w:tc>
        <w:tc>
          <w:tcPr>
            <w:tcW w:w="1350" w:type="dxa"/>
            <w:shd w:val="clear" w:color="auto" w:fill="auto"/>
            <w:vAlign w:val="center"/>
          </w:tcPr>
          <w:p w:rsidR="002C163B" w:rsidRPr="00B44265" w:rsidRDefault="002C163B" w:rsidP="003369F3">
            <w:pPr>
              <w:rPr>
                <w:sz w:val="20"/>
                <w:szCs w:val="20"/>
              </w:rPr>
            </w:pPr>
            <w:r w:rsidRPr="00B44265">
              <w:rPr>
                <w:sz w:val="20"/>
                <w:szCs w:val="20"/>
              </w:rPr>
              <w:t>Tatlı ve</w:t>
            </w:r>
            <w:r w:rsidRPr="00B44265">
              <w:rPr>
                <w:b/>
                <w:bCs/>
                <w:sz w:val="20"/>
                <w:szCs w:val="20"/>
              </w:rPr>
              <w:t xml:space="preserve"> </w:t>
            </w:r>
          </w:p>
          <w:p w:rsidR="002C163B" w:rsidRPr="00B44265" w:rsidRDefault="002C163B" w:rsidP="003369F3">
            <w:pPr>
              <w:rPr>
                <w:sz w:val="20"/>
                <w:szCs w:val="20"/>
              </w:rPr>
            </w:pPr>
            <w:r w:rsidRPr="00B44265">
              <w:rPr>
                <w:sz w:val="20"/>
                <w:szCs w:val="20"/>
              </w:rPr>
              <w:t>Deniz suyu</w:t>
            </w:r>
          </w:p>
        </w:tc>
        <w:tc>
          <w:tcPr>
            <w:tcW w:w="2340" w:type="dxa"/>
            <w:vMerge/>
            <w:shd w:val="clear" w:color="auto" w:fill="auto"/>
            <w:vAlign w:val="center"/>
          </w:tcPr>
          <w:p w:rsidR="002C163B" w:rsidRPr="00B44265" w:rsidRDefault="002C163B" w:rsidP="003369F3">
            <w:pPr>
              <w:rPr>
                <w:sz w:val="20"/>
                <w:szCs w:val="20"/>
              </w:rPr>
            </w:pPr>
          </w:p>
        </w:tc>
        <w:tc>
          <w:tcPr>
            <w:tcW w:w="810" w:type="dxa"/>
            <w:shd w:val="clear" w:color="auto" w:fill="auto"/>
            <w:vAlign w:val="center"/>
          </w:tcPr>
          <w:p w:rsidR="002C163B" w:rsidRPr="00B44265" w:rsidRDefault="002C163B" w:rsidP="003369F3">
            <w:pPr>
              <w:jc w:val="center"/>
              <w:rPr>
                <w:sz w:val="20"/>
                <w:szCs w:val="20"/>
              </w:rPr>
            </w:pPr>
          </w:p>
        </w:tc>
        <w:tc>
          <w:tcPr>
            <w:tcW w:w="1080" w:type="dxa"/>
            <w:shd w:val="clear" w:color="auto" w:fill="auto"/>
            <w:vAlign w:val="center"/>
          </w:tcPr>
          <w:p w:rsidR="002C163B" w:rsidRPr="00B44265" w:rsidRDefault="002C163B" w:rsidP="003369F3">
            <w:pPr>
              <w:jc w:val="center"/>
              <w:rPr>
                <w:bCs/>
                <w:sz w:val="20"/>
                <w:szCs w:val="20"/>
              </w:rPr>
            </w:pPr>
            <w:r w:rsidRPr="00B44265">
              <w:rPr>
                <w:sz w:val="20"/>
                <w:szCs w:val="20"/>
              </w:rPr>
              <w:t>6,5</w:t>
            </w:r>
          </w:p>
        </w:tc>
        <w:tc>
          <w:tcPr>
            <w:tcW w:w="1152" w:type="dxa"/>
            <w:shd w:val="clear" w:color="auto" w:fill="auto"/>
            <w:vAlign w:val="center"/>
          </w:tcPr>
          <w:p w:rsidR="002C163B" w:rsidRPr="00B44265" w:rsidRDefault="002C163B" w:rsidP="003369F3">
            <w:pPr>
              <w:jc w:val="center"/>
              <w:rPr>
                <w:sz w:val="20"/>
                <w:szCs w:val="20"/>
              </w:rPr>
            </w:pPr>
            <w:r w:rsidRPr="00B44265">
              <w:rPr>
                <w:sz w:val="20"/>
                <w:szCs w:val="20"/>
              </w:rPr>
              <w:t>7,8</w:t>
            </w:r>
          </w:p>
        </w:tc>
      </w:tr>
      <w:tr w:rsidR="002C163B" w:rsidRPr="00B44265" w:rsidTr="003369F3">
        <w:trPr>
          <w:gridAfter w:val="1"/>
          <w:wAfter w:w="6" w:type="dxa"/>
          <w:trHeight w:val="907"/>
        </w:trPr>
        <w:tc>
          <w:tcPr>
            <w:tcW w:w="2354" w:type="dxa"/>
            <w:shd w:val="clear" w:color="auto" w:fill="auto"/>
            <w:vAlign w:val="center"/>
          </w:tcPr>
          <w:p w:rsidR="002C163B" w:rsidRPr="00B44265" w:rsidRDefault="002C163B" w:rsidP="003369F3">
            <w:pPr>
              <w:rPr>
                <w:bCs/>
                <w:sz w:val="20"/>
                <w:szCs w:val="20"/>
              </w:rPr>
            </w:pPr>
            <w:r w:rsidRPr="00B44265">
              <w:rPr>
                <w:bCs/>
                <w:sz w:val="20"/>
                <w:szCs w:val="20"/>
              </w:rPr>
              <w:t>Hidrojen Peroksid</w:t>
            </w:r>
            <w:r w:rsidRPr="00B44265">
              <w:rPr>
                <w:b/>
                <w:bCs/>
                <w:sz w:val="20"/>
                <w:szCs w:val="20"/>
                <w:vertAlign w:val="superscript"/>
              </w:rPr>
              <w:t>2</w:t>
            </w:r>
          </w:p>
        </w:tc>
        <w:tc>
          <w:tcPr>
            <w:tcW w:w="1350" w:type="dxa"/>
            <w:shd w:val="clear" w:color="auto" w:fill="auto"/>
            <w:vAlign w:val="center"/>
          </w:tcPr>
          <w:p w:rsidR="002C163B" w:rsidRPr="00B44265" w:rsidRDefault="002C163B" w:rsidP="003369F3">
            <w:pPr>
              <w:rPr>
                <w:b/>
                <w:bCs/>
                <w:sz w:val="20"/>
                <w:szCs w:val="20"/>
              </w:rPr>
            </w:pPr>
            <w:r w:rsidRPr="00B44265">
              <w:rPr>
                <w:sz w:val="20"/>
                <w:szCs w:val="20"/>
              </w:rPr>
              <w:t>Açık ve kapalı yüzme havuzları</w:t>
            </w:r>
          </w:p>
        </w:tc>
        <w:tc>
          <w:tcPr>
            <w:tcW w:w="2340" w:type="dxa"/>
            <w:vMerge/>
            <w:shd w:val="clear" w:color="auto" w:fill="auto"/>
            <w:vAlign w:val="center"/>
          </w:tcPr>
          <w:p w:rsidR="002C163B" w:rsidRPr="00B44265" w:rsidRDefault="002C163B" w:rsidP="003369F3">
            <w:pPr>
              <w:rPr>
                <w:sz w:val="20"/>
                <w:szCs w:val="20"/>
              </w:rPr>
            </w:pPr>
          </w:p>
        </w:tc>
        <w:tc>
          <w:tcPr>
            <w:tcW w:w="810" w:type="dxa"/>
            <w:shd w:val="clear" w:color="auto" w:fill="auto"/>
            <w:vAlign w:val="center"/>
          </w:tcPr>
          <w:p w:rsidR="002C163B" w:rsidRPr="00B44265" w:rsidRDefault="002C163B" w:rsidP="003369F3">
            <w:pPr>
              <w:jc w:val="center"/>
              <w:rPr>
                <w:sz w:val="20"/>
                <w:szCs w:val="20"/>
              </w:rPr>
            </w:pPr>
            <w:proofErr w:type="gramStart"/>
            <w:r w:rsidRPr="00B44265">
              <w:rPr>
                <w:sz w:val="20"/>
                <w:szCs w:val="20"/>
              </w:rPr>
              <w:t>mg</w:t>
            </w:r>
            <w:proofErr w:type="gramEnd"/>
            <w:r w:rsidRPr="00B44265">
              <w:rPr>
                <w:sz w:val="20"/>
                <w:szCs w:val="20"/>
              </w:rPr>
              <w:t>/L</w:t>
            </w:r>
            <w:r w:rsidRPr="00B44265">
              <w:rPr>
                <w:b/>
                <w:bCs/>
                <w:sz w:val="20"/>
                <w:szCs w:val="20"/>
              </w:rPr>
              <w:t xml:space="preserve"> </w:t>
            </w:r>
          </w:p>
        </w:tc>
        <w:tc>
          <w:tcPr>
            <w:tcW w:w="1080" w:type="dxa"/>
            <w:shd w:val="clear" w:color="auto" w:fill="auto"/>
            <w:vAlign w:val="center"/>
          </w:tcPr>
          <w:p w:rsidR="002C163B" w:rsidRPr="00B44265" w:rsidRDefault="002C163B" w:rsidP="003369F3">
            <w:pPr>
              <w:jc w:val="center"/>
              <w:rPr>
                <w:bCs/>
                <w:sz w:val="20"/>
                <w:szCs w:val="20"/>
              </w:rPr>
            </w:pPr>
            <w:r w:rsidRPr="00B44265">
              <w:rPr>
                <w:bCs/>
                <w:sz w:val="20"/>
                <w:szCs w:val="20"/>
              </w:rPr>
              <w:t>40</w:t>
            </w:r>
          </w:p>
        </w:tc>
        <w:tc>
          <w:tcPr>
            <w:tcW w:w="1152" w:type="dxa"/>
            <w:shd w:val="clear" w:color="auto" w:fill="auto"/>
            <w:vAlign w:val="center"/>
          </w:tcPr>
          <w:p w:rsidR="002C163B" w:rsidRPr="00B44265" w:rsidRDefault="002C163B" w:rsidP="003369F3">
            <w:pPr>
              <w:jc w:val="center"/>
              <w:rPr>
                <w:bCs/>
                <w:sz w:val="20"/>
                <w:szCs w:val="20"/>
              </w:rPr>
            </w:pPr>
            <w:r w:rsidRPr="00B44265">
              <w:rPr>
                <w:bCs/>
                <w:sz w:val="20"/>
                <w:szCs w:val="20"/>
              </w:rPr>
              <w:t>80</w:t>
            </w:r>
          </w:p>
        </w:tc>
      </w:tr>
      <w:tr w:rsidR="002C163B" w:rsidRPr="00B44265" w:rsidTr="003369F3">
        <w:trPr>
          <w:gridAfter w:val="1"/>
          <w:wAfter w:w="6" w:type="dxa"/>
          <w:trHeight w:val="340"/>
        </w:trPr>
        <w:tc>
          <w:tcPr>
            <w:tcW w:w="2354" w:type="dxa"/>
            <w:vMerge w:val="restart"/>
            <w:shd w:val="clear" w:color="auto" w:fill="auto"/>
            <w:vAlign w:val="center"/>
          </w:tcPr>
          <w:p w:rsidR="002C163B" w:rsidRPr="00B44265" w:rsidRDefault="002C163B" w:rsidP="003369F3">
            <w:pPr>
              <w:rPr>
                <w:sz w:val="20"/>
                <w:szCs w:val="20"/>
              </w:rPr>
            </w:pPr>
            <w:r w:rsidRPr="00B44265">
              <w:rPr>
                <w:sz w:val="20"/>
                <w:szCs w:val="20"/>
              </w:rPr>
              <w:t>Serbest klor</w:t>
            </w:r>
            <w:r w:rsidRPr="00B44265">
              <w:rPr>
                <w:b/>
                <w:sz w:val="20"/>
                <w:szCs w:val="20"/>
                <w:vertAlign w:val="superscript"/>
              </w:rPr>
              <w:t>3</w:t>
            </w:r>
            <w:r w:rsidRPr="00B44265">
              <w:rPr>
                <w:b/>
                <w:bCs/>
                <w:sz w:val="20"/>
                <w:szCs w:val="20"/>
              </w:rPr>
              <w:t xml:space="preserve"> </w:t>
            </w:r>
          </w:p>
        </w:tc>
        <w:tc>
          <w:tcPr>
            <w:tcW w:w="1350" w:type="dxa"/>
            <w:shd w:val="clear" w:color="auto" w:fill="auto"/>
            <w:vAlign w:val="center"/>
          </w:tcPr>
          <w:p w:rsidR="002C163B" w:rsidRPr="00B44265" w:rsidRDefault="002C163B" w:rsidP="003369F3">
            <w:pPr>
              <w:rPr>
                <w:sz w:val="20"/>
                <w:szCs w:val="20"/>
              </w:rPr>
            </w:pPr>
            <w:r w:rsidRPr="00B44265">
              <w:rPr>
                <w:sz w:val="20"/>
                <w:szCs w:val="20"/>
              </w:rPr>
              <w:t>Kapalı yüzme havuzu</w:t>
            </w:r>
          </w:p>
        </w:tc>
        <w:tc>
          <w:tcPr>
            <w:tcW w:w="2340" w:type="dxa"/>
            <w:vMerge/>
            <w:shd w:val="clear" w:color="auto" w:fill="auto"/>
            <w:vAlign w:val="center"/>
          </w:tcPr>
          <w:p w:rsidR="002C163B" w:rsidRPr="00B44265" w:rsidRDefault="002C163B" w:rsidP="003369F3">
            <w:pPr>
              <w:rPr>
                <w:sz w:val="20"/>
                <w:szCs w:val="20"/>
              </w:rPr>
            </w:pPr>
          </w:p>
        </w:tc>
        <w:tc>
          <w:tcPr>
            <w:tcW w:w="810" w:type="dxa"/>
            <w:shd w:val="clear" w:color="auto" w:fill="auto"/>
            <w:vAlign w:val="center"/>
          </w:tcPr>
          <w:p w:rsidR="002C163B" w:rsidRPr="00B44265" w:rsidRDefault="002C163B" w:rsidP="003369F3">
            <w:pPr>
              <w:jc w:val="center"/>
              <w:rPr>
                <w:sz w:val="20"/>
                <w:szCs w:val="20"/>
              </w:rPr>
            </w:pPr>
            <w:proofErr w:type="gramStart"/>
            <w:r w:rsidRPr="00B44265">
              <w:rPr>
                <w:sz w:val="20"/>
                <w:szCs w:val="20"/>
              </w:rPr>
              <w:t>mg</w:t>
            </w:r>
            <w:proofErr w:type="gramEnd"/>
            <w:r w:rsidRPr="00B44265">
              <w:rPr>
                <w:sz w:val="20"/>
                <w:szCs w:val="20"/>
              </w:rPr>
              <w:t>/L</w:t>
            </w:r>
            <w:r w:rsidRPr="00B44265">
              <w:rPr>
                <w:b/>
                <w:bCs/>
                <w:sz w:val="20"/>
                <w:szCs w:val="20"/>
              </w:rPr>
              <w:t xml:space="preserve"> </w:t>
            </w:r>
          </w:p>
        </w:tc>
        <w:tc>
          <w:tcPr>
            <w:tcW w:w="1080" w:type="dxa"/>
            <w:shd w:val="clear" w:color="auto" w:fill="auto"/>
            <w:vAlign w:val="center"/>
          </w:tcPr>
          <w:p w:rsidR="002C163B" w:rsidRPr="00B44265" w:rsidRDefault="002C163B" w:rsidP="003369F3">
            <w:pPr>
              <w:jc w:val="center"/>
              <w:rPr>
                <w:sz w:val="20"/>
                <w:szCs w:val="20"/>
              </w:rPr>
            </w:pPr>
            <w:r w:rsidRPr="00B44265">
              <w:rPr>
                <w:sz w:val="20"/>
                <w:szCs w:val="20"/>
              </w:rPr>
              <w:t>1</w:t>
            </w:r>
          </w:p>
        </w:tc>
        <w:tc>
          <w:tcPr>
            <w:tcW w:w="1152" w:type="dxa"/>
            <w:shd w:val="clear" w:color="auto" w:fill="auto"/>
            <w:vAlign w:val="center"/>
          </w:tcPr>
          <w:p w:rsidR="002C163B" w:rsidRPr="00B44265" w:rsidRDefault="002C163B" w:rsidP="003369F3">
            <w:pPr>
              <w:jc w:val="center"/>
              <w:rPr>
                <w:sz w:val="20"/>
                <w:szCs w:val="20"/>
              </w:rPr>
            </w:pPr>
            <w:r w:rsidRPr="00B44265">
              <w:rPr>
                <w:sz w:val="20"/>
                <w:szCs w:val="20"/>
              </w:rPr>
              <w:t>1,5</w:t>
            </w:r>
            <w:r w:rsidRPr="00B44265">
              <w:rPr>
                <w:b/>
                <w:bCs/>
                <w:sz w:val="20"/>
                <w:szCs w:val="20"/>
              </w:rPr>
              <w:t xml:space="preserve"> </w:t>
            </w:r>
          </w:p>
        </w:tc>
      </w:tr>
      <w:tr w:rsidR="002C163B" w:rsidRPr="00B44265" w:rsidTr="003369F3">
        <w:trPr>
          <w:gridAfter w:val="1"/>
          <w:wAfter w:w="6" w:type="dxa"/>
          <w:trHeight w:val="340"/>
        </w:trPr>
        <w:tc>
          <w:tcPr>
            <w:tcW w:w="2354" w:type="dxa"/>
            <w:vMerge/>
            <w:vAlign w:val="center"/>
          </w:tcPr>
          <w:p w:rsidR="002C163B" w:rsidRPr="00B44265" w:rsidRDefault="002C163B" w:rsidP="003369F3">
            <w:pPr>
              <w:rPr>
                <w:sz w:val="20"/>
                <w:szCs w:val="20"/>
              </w:rPr>
            </w:pPr>
          </w:p>
        </w:tc>
        <w:tc>
          <w:tcPr>
            <w:tcW w:w="1350" w:type="dxa"/>
            <w:shd w:val="clear" w:color="auto" w:fill="auto"/>
            <w:vAlign w:val="center"/>
          </w:tcPr>
          <w:p w:rsidR="002C163B" w:rsidRPr="00B44265" w:rsidRDefault="002C163B" w:rsidP="003369F3">
            <w:pPr>
              <w:rPr>
                <w:sz w:val="20"/>
                <w:szCs w:val="20"/>
              </w:rPr>
            </w:pPr>
            <w:r w:rsidRPr="00B44265">
              <w:rPr>
                <w:sz w:val="20"/>
                <w:szCs w:val="20"/>
              </w:rPr>
              <w:t>Açık yüzme havuzu</w:t>
            </w:r>
          </w:p>
        </w:tc>
        <w:tc>
          <w:tcPr>
            <w:tcW w:w="2340" w:type="dxa"/>
            <w:vMerge/>
            <w:vAlign w:val="center"/>
          </w:tcPr>
          <w:p w:rsidR="002C163B" w:rsidRPr="00B44265" w:rsidRDefault="002C163B" w:rsidP="003369F3">
            <w:pPr>
              <w:rPr>
                <w:sz w:val="20"/>
                <w:szCs w:val="20"/>
              </w:rPr>
            </w:pPr>
          </w:p>
        </w:tc>
        <w:tc>
          <w:tcPr>
            <w:tcW w:w="810" w:type="dxa"/>
            <w:shd w:val="clear" w:color="auto" w:fill="auto"/>
            <w:vAlign w:val="center"/>
          </w:tcPr>
          <w:p w:rsidR="002C163B" w:rsidRPr="00B44265" w:rsidRDefault="002C163B" w:rsidP="003369F3">
            <w:pPr>
              <w:jc w:val="center"/>
              <w:rPr>
                <w:sz w:val="20"/>
                <w:szCs w:val="20"/>
              </w:rPr>
            </w:pPr>
            <w:proofErr w:type="gramStart"/>
            <w:r w:rsidRPr="00B44265">
              <w:rPr>
                <w:sz w:val="20"/>
                <w:szCs w:val="20"/>
              </w:rPr>
              <w:t>mg</w:t>
            </w:r>
            <w:proofErr w:type="gramEnd"/>
            <w:r w:rsidRPr="00B44265">
              <w:rPr>
                <w:sz w:val="20"/>
                <w:szCs w:val="20"/>
              </w:rPr>
              <w:t>/L</w:t>
            </w:r>
            <w:r w:rsidRPr="00B44265">
              <w:rPr>
                <w:b/>
                <w:bCs/>
                <w:sz w:val="20"/>
                <w:szCs w:val="20"/>
              </w:rPr>
              <w:t xml:space="preserve"> </w:t>
            </w:r>
          </w:p>
        </w:tc>
        <w:tc>
          <w:tcPr>
            <w:tcW w:w="1080" w:type="dxa"/>
            <w:shd w:val="clear" w:color="auto" w:fill="auto"/>
            <w:vAlign w:val="center"/>
          </w:tcPr>
          <w:p w:rsidR="002C163B" w:rsidRPr="00B44265" w:rsidRDefault="002C163B" w:rsidP="003369F3">
            <w:pPr>
              <w:jc w:val="center"/>
              <w:rPr>
                <w:sz w:val="20"/>
                <w:szCs w:val="20"/>
              </w:rPr>
            </w:pPr>
            <w:r w:rsidRPr="00B44265">
              <w:rPr>
                <w:sz w:val="20"/>
                <w:szCs w:val="20"/>
              </w:rPr>
              <w:t>1</w:t>
            </w:r>
          </w:p>
        </w:tc>
        <w:tc>
          <w:tcPr>
            <w:tcW w:w="1152" w:type="dxa"/>
            <w:shd w:val="clear" w:color="auto" w:fill="auto"/>
            <w:vAlign w:val="center"/>
          </w:tcPr>
          <w:p w:rsidR="002C163B" w:rsidRPr="00B44265" w:rsidRDefault="002C163B" w:rsidP="003369F3">
            <w:pPr>
              <w:jc w:val="center"/>
              <w:rPr>
                <w:sz w:val="20"/>
                <w:szCs w:val="20"/>
              </w:rPr>
            </w:pPr>
            <w:r w:rsidRPr="00B44265">
              <w:rPr>
                <w:sz w:val="20"/>
                <w:szCs w:val="20"/>
              </w:rPr>
              <w:t>3</w:t>
            </w:r>
          </w:p>
        </w:tc>
      </w:tr>
      <w:tr w:rsidR="002C163B" w:rsidRPr="00B44265" w:rsidTr="003369F3">
        <w:trPr>
          <w:gridAfter w:val="1"/>
          <w:wAfter w:w="6" w:type="dxa"/>
          <w:trHeight w:val="397"/>
        </w:trPr>
        <w:tc>
          <w:tcPr>
            <w:tcW w:w="2354" w:type="dxa"/>
            <w:shd w:val="clear" w:color="auto" w:fill="auto"/>
            <w:vAlign w:val="center"/>
          </w:tcPr>
          <w:p w:rsidR="002C163B" w:rsidRPr="00B44265" w:rsidRDefault="002C163B" w:rsidP="003369F3">
            <w:pPr>
              <w:rPr>
                <w:sz w:val="20"/>
                <w:szCs w:val="20"/>
              </w:rPr>
            </w:pPr>
            <w:r w:rsidRPr="00B44265">
              <w:rPr>
                <w:sz w:val="20"/>
                <w:szCs w:val="20"/>
              </w:rPr>
              <w:t>Serbest klor</w:t>
            </w:r>
            <w:r w:rsidRPr="00B44265">
              <w:rPr>
                <w:b/>
                <w:sz w:val="20"/>
                <w:szCs w:val="20"/>
                <w:vertAlign w:val="superscript"/>
              </w:rPr>
              <w:t>4</w:t>
            </w:r>
          </w:p>
        </w:tc>
        <w:tc>
          <w:tcPr>
            <w:tcW w:w="1350" w:type="dxa"/>
            <w:shd w:val="clear" w:color="auto" w:fill="auto"/>
            <w:vAlign w:val="center"/>
          </w:tcPr>
          <w:p w:rsidR="002C163B" w:rsidRPr="00B44265" w:rsidRDefault="002C163B" w:rsidP="003369F3">
            <w:pPr>
              <w:rPr>
                <w:sz w:val="20"/>
                <w:szCs w:val="20"/>
              </w:rPr>
            </w:pPr>
            <w:r w:rsidRPr="00B44265">
              <w:rPr>
                <w:sz w:val="20"/>
                <w:szCs w:val="20"/>
              </w:rPr>
              <w:t>Açık ve kapalı yüzme havuzları</w:t>
            </w:r>
            <w:r w:rsidRPr="00B44265">
              <w:rPr>
                <w:b/>
                <w:bCs/>
                <w:sz w:val="20"/>
                <w:szCs w:val="20"/>
              </w:rPr>
              <w:t xml:space="preserve"> </w:t>
            </w:r>
          </w:p>
        </w:tc>
        <w:tc>
          <w:tcPr>
            <w:tcW w:w="2340" w:type="dxa"/>
            <w:vMerge/>
            <w:shd w:val="clear" w:color="auto" w:fill="auto"/>
            <w:vAlign w:val="center"/>
          </w:tcPr>
          <w:p w:rsidR="002C163B" w:rsidRPr="00B44265" w:rsidRDefault="002C163B" w:rsidP="003369F3">
            <w:pPr>
              <w:rPr>
                <w:sz w:val="20"/>
                <w:szCs w:val="20"/>
              </w:rPr>
            </w:pPr>
          </w:p>
        </w:tc>
        <w:tc>
          <w:tcPr>
            <w:tcW w:w="810" w:type="dxa"/>
            <w:shd w:val="clear" w:color="auto" w:fill="auto"/>
            <w:vAlign w:val="center"/>
          </w:tcPr>
          <w:p w:rsidR="002C163B" w:rsidRPr="00B44265" w:rsidRDefault="002C163B" w:rsidP="003369F3">
            <w:pPr>
              <w:jc w:val="center"/>
              <w:rPr>
                <w:sz w:val="20"/>
                <w:szCs w:val="20"/>
              </w:rPr>
            </w:pPr>
            <w:proofErr w:type="gramStart"/>
            <w:r w:rsidRPr="00B44265">
              <w:rPr>
                <w:sz w:val="20"/>
                <w:szCs w:val="20"/>
              </w:rPr>
              <w:t>mg</w:t>
            </w:r>
            <w:proofErr w:type="gramEnd"/>
            <w:r w:rsidRPr="00B44265">
              <w:rPr>
                <w:sz w:val="20"/>
                <w:szCs w:val="20"/>
              </w:rPr>
              <w:t>/L</w:t>
            </w:r>
            <w:r w:rsidRPr="00B44265">
              <w:rPr>
                <w:b/>
                <w:bCs/>
                <w:sz w:val="20"/>
                <w:szCs w:val="20"/>
              </w:rPr>
              <w:t xml:space="preserve"> </w:t>
            </w:r>
          </w:p>
        </w:tc>
        <w:tc>
          <w:tcPr>
            <w:tcW w:w="1080" w:type="dxa"/>
            <w:shd w:val="clear" w:color="auto" w:fill="auto"/>
            <w:vAlign w:val="center"/>
          </w:tcPr>
          <w:p w:rsidR="002C163B" w:rsidRPr="00B44265" w:rsidRDefault="002C163B" w:rsidP="003369F3">
            <w:pPr>
              <w:jc w:val="center"/>
              <w:rPr>
                <w:sz w:val="20"/>
                <w:szCs w:val="20"/>
              </w:rPr>
            </w:pPr>
            <w:r w:rsidRPr="00B44265">
              <w:rPr>
                <w:sz w:val="20"/>
                <w:szCs w:val="20"/>
              </w:rPr>
              <w:t>0.3</w:t>
            </w:r>
          </w:p>
        </w:tc>
        <w:tc>
          <w:tcPr>
            <w:tcW w:w="1152" w:type="dxa"/>
            <w:shd w:val="clear" w:color="auto" w:fill="auto"/>
            <w:vAlign w:val="center"/>
          </w:tcPr>
          <w:p w:rsidR="002C163B" w:rsidRPr="00B44265" w:rsidRDefault="002C163B" w:rsidP="003369F3">
            <w:pPr>
              <w:jc w:val="center"/>
              <w:rPr>
                <w:sz w:val="20"/>
                <w:szCs w:val="20"/>
              </w:rPr>
            </w:pPr>
            <w:r w:rsidRPr="00B44265">
              <w:rPr>
                <w:sz w:val="20"/>
                <w:szCs w:val="20"/>
              </w:rPr>
              <w:t>0.6</w:t>
            </w:r>
          </w:p>
        </w:tc>
      </w:tr>
      <w:tr w:rsidR="002C163B" w:rsidRPr="00B44265" w:rsidTr="003369F3">
        <w:trPr>
          <w:trHeight w:val="330"/>
        </w:trPr>
        <w:tc>
          <w:tcPr>
            <w:tcW w:w="2354" w:type="dxa"/>
            <w:shd w:val="clear" w:color="auto" w:fill="auto"/>
            <w:vAlign w:val="center"/>
          </w:tcPr>
          <w:p w:rsidR="002C163B" w:rsidRPr="00B44265" w:rsidRDefault="002C163B" w:rsidP="003369F3">
            <w:pPr>
              <w:rPr>
                <w:sz w:val="20"/>
                <w:szCs w:val="20"/>
              </w:rPr>
            </w:pPr>
            <w:r w:rsidRPr="00B44265">
              <w:rPr>
                <w:sz w:val="20"/>
                <w:szCs w:val="20"/>
              </w:rPr>
              <w:t>Siyanürik asit</w:t>
            </w:r>
            <w:r w:rsidRPr="00B44265">
              <w:rPr>
                <w:b/>
                <w:sz w:val="20"/>
                <w:szCs w:val="20"/>
                <w:vertAlign w:val="superscript"/>
              </w:rPr>
              <w:t>1</w:t>
            </w:r>
          </w:p>
        </w:tc>
        <w:tc>
          <w:tcPr>
            <w:tcW w:w="1350" w:type="dxa"/>
            <w:shd w:val="clear" w:color="auto" w:fill="auto"/>
          </w:tcPr>
          <w:p w:rsidR="002C163B" w:rsidRPr="00B44265" w:rsidRDefault="002C163B" w:rsidP="003369F3">
            <w:pPr>
              <w:jc w:val="center"/>
              <w:rPr>
                <w:sz w:val="20"/>
                <w:szCs w:val="20"/>
              </w:rPr>
            </w:pPr>
            <w:r w:rsidRPr="00B44265">
              <w:rPr>
                <w:sz w:val="20"/>
                <w:szCs w:val="20"/>
              </w:rPr>
              <w:t> </w:t>
            </w:r>
          </w:p>
        </w:tc>
        <w:tc>
          <w:tcPr>
            <w:tcW w:w="2340" w:type="dxa"/>
            <w:shd w:val="clear" w:color="auto" w:fill="auto"/>
            <w:vAlign w:val="center"/>
          </w:tcPr>
          <w:p w:rsidR="002C163B" w:rsidRPr="00B44265" w:rsidRDefault="002C163B" w:rsidP="003369F3">
            <w:pPr>
              <w:rPr>
                <w:sz w:val="20"/>
                <w:szCs w:val="20"/>
              </w:rPr>
            </w:pPr>
            <w:r w:rsidRPr="00B44265">
              <w:rPr>
                <w:sz w:val="20"/>
                <w:szCs w:val="20"/>
              </w:rPr>
              <w:t>Her gün</w:t>
            </w:r>
            <w:r w:rsidRPr="00B44265">
              <w:rPr>
                <w:b/>
                <w:bCs/>
                <w:sz w:val="20"/>
                <w:szCs w:val="20"/>
              </w:rPr>
              <w:t xml:space="preserve"> </w:t>
            </w:r>
          </w:p>
        </w:tc>
        <w:tc>
          <w:tcPr>
            <w:tcW w:w="810" w:type="dxa"/>
            <w:shd w:val="clear" w:color="auto" w:fill="auto"/>
            <w:vAlign w:val="center"/>
          </w:tcPr>
          <w:p w:rsidR="002C163B" w:rsidRPr="00B44265" w:rsidRDefault="002C163B" w:rsidP="003369F3">
            <w:pPr>
              <w:jc w:val="center"/>
              <w:rPr>
                <w:sz w:val="20"/>
                <w:szCs w:val="20"/>
              </w:rPr>
            </w:pPr>
            <w:proofErr w:type="gramStart"/>
            <w:r w:rsidRPr="00B44265">
              <w:rPr>
                <w:sz w:val="20"/>
                <w:szCs w:val="20"/>
              </w:rPr>
              <w:t>mg</w:t>
            </w:r>
            <w:proofErr w:type="gramEnd"/>
            <w:r w:rsidRPr="00B44265">
              <w:rPr>
                <w:sz w:val="20"/>
                <w:szCs w:val="20"/>
              </w:rPr>
              <w:t>/L</w:t>
            </w:r>
            <w:r w:rsidRPr="00B44265">
              <w:rPr>
                <w:b/>
                <w:bCs/>
                <w:sz w:val="20"/>
                <w:szCs w:val="20"/>
              </w:rPr>
              <w:t xml:space="preserve"> </w:t>
            </w:r>
          </w:p>
        </w:tc>
        <w:tc>
          <w:tcPr>
            <w:tcW w:w="1080" w:type="dxa"/>
            <w:shd w:val="clear" w:color="auto" w:fill="auto"/>
            <w:vAlign w:val="center"/>
          </w:tcPr>
          <w:p w:rsidR="002C163B" w:rsidRPr="00B44265" w:rsidRDefault="002C163B" w:rsidP="003369F3">
            <w:pPr>
              <w:jc w:val="center"/>
              <w:rPr>
                <w:b/>
                <w:bCs/>
                <w:sz w:val="20"/>
                <w:szCs w:val="20"/>
              </w:rPr>
            </w:pPr>
            <w:r w:rsidRPr="00B44265">
              <w:rPr>
                <w:b/>
                <w:bCs/>
                <w:sz w:val="20"/>
                <w:szCs w:val="20"/>
              </w:rPr>
              <w:t>-- </w:t>
            </w:r>
          </w:p>
        </w:tc>
        <w:tc>
          <w:tcPr>
            <w:tcW w:w="1158" w:type="dxa"/>
            <w:gridSpan w:val="2"/>
            <w:shd w:val="clear" w:color="auto" w:fill="auto"/>
            <w:vAlign w:val="center"/>
          </w:tcPr>
          <w:p w:rsidR="002C163B" w:rsidRPr="00B44265" w:rsidRDefault="002C163B" w:rsidP="003369F3">
            <w:pPr>
              <w:jc w:val="center"/>
              <w:rPr>
                <w:sz w:val="20"/>
                <w:szCs w:val="20"/>
              </w:rPr>
            </w:pPr>
            <w:r w:rsidRPr="00B44265">
              <w:rPr>
                <w:sz w:val="20"/>
                <w:szCs w:val="20"/>
              </w:rPr>
              <w:t>100</w:t>
            </w:r>
          </w:p>
        </w:tc>
      </w:tr>
      <w:tr w:rsidR="002C163B" w:rsidRPr="00B44265" w:rsidTr="003369F3">
        <w:trPr>
          <w:trHeight w:val="340"/>
        </w:trPr>
        <w:tc>
          <w:tcPr>
            <w:tcW w:w="2354" w:type="dxa"/>
            <w:shd w:val="clear" w:color="auto" w:fill="auto"/>
            <w:vAlign w:val="center"/>
          </w:tcPr>
          <w:p w:rsidR="002C163B" w:rsidRPr="00B44265" w:rsidRDefault="002C163B" w:rsidP="003369F3">
            <w:pPr>
              <w:rPr>
                <w:sz w:val="20"/>
                <w:szCs w:val="20"/>
              </w:rPr>
            </w:pPr>
            <w:r w:rsidRPr="00B44265">
              <w:rPr>
                <w:sz w:val="20"/>
                <w:szCs w:val="20"/>
              </w:rPr>
              <w:t xml:space="preserve">Toplam </w:t>
            </w:r>
            <w:proofErr w:type="spellStart"/>
            <w:r w:rsidRPr="00B44265">
              <w:rPr>
                <w:sz w:val="20"/>
                <w:szCs w:val="20"/>
              </w:rPr>
              <w:t>alkalinite</w:t>
            </w:r>
            <w:proofErr w:type="spellEnd"/>
            <w:r w:rsidRPr="00B44265">
              <w:rPr>
                <w:sz w:val="20"/>
                <w:szCs w:val="20"/>
              </w:rPr>
              <w:t xml:space="preserve"> (CaCO3)</w:t>
            </w:r>
          </w:p>
        </w:tc>
        <w:tc>
          <w:tcPr>
            <w:tcW w:w="1350" w:type="dxa"/>
            <w:shd w:val="clear" w:color="auto" w:fill="auto"/>
          </w:tcPr>
          <w:p w:rsidR="002C163B" w:rsidRPr="00B44265" w:rsidRDefault="002C163B" w:rsidP="003369F3">
            <w:pPr>
              <w:jc w:val="center"/>
              <w:rPr>
                <w:sz w:val="20"/>
                <w:szCs w:val="20"/>
              </w:rPr>
            </w:pPr>
            <w:r w:rsidRPr="00B44265">
              <w:rPr>
                <w:sz w:val="20"/>
                <w:szCs w:val="20"/>
              </w:rPr>
              <w:t> </w:t>
            </w:r>
          </w:p>
        </w:tc>
        <w:tc>
          <w:tcPr>
            <w:tcW w:w="2340" w:type="dxa"/>
            <w:shd w:val="clear" w:color="auto" w:fill="auto"/>
            <w:vAlign w:val="center"/>
          </w:tcPr>
          <w:p w:rsidR="002C163B" w:rsidRPr="00B44265" w:rsidRDefault="002C163B" w:rsidP="003369F3">
            <w:pPr>
              <w:rPr>
                <w:sz w:val="20"/>
                <w:szCs w:val="20"/>
              </w:rPr>
            </w:pPr>
            <w:r w:rsidRPr="00B44265">
              <w:rPr>
                <w:sz w:val="20"/>
                <w:szCs w:val="20"/>
              </w:rPr>
              <w:t>Haftada bir defa</w:t>
            </w:r>
            <w:r w:rsidRPr="00B44265">
              <w:rPr>
                <w:b/>
                <w:bCs/>
                <w:sz w:val="20"/>
                <w:szCs w:val="20"/>
              </w:rPr>
              <w:t xml:space="preserve"> </w:t>
            </w:r>
          </w:p>
        </w:tc>
        <w:tc>
          <w:tcPr>
            <w:tcW w:w="810" w:type="dxa"/>
            <w:shd w:val="clear" w:color="auto" w:fill="auto"/>
            <w:vAlign w:val="center"/>
          </w:tcPr>
          <w:p w:rsidR="002C163B" w:rsidRPr="00B44265" w:rsidRDefault="002C163B" w:rsidP="003369F3">
            <w:pPr>
              <w:jc w:val="center"/>
              <w:rPr>
                <w:sz w:val="20"/>
                <w:szCs w:val="20"/>
              </w:rPr>
            </w:pPr>
            <w:proofErr w:type="gramStart"/>
            <w:r w:rsidRPr="00B44265">
              <w:rPr>
                <w:sz w:val="20"/>
                <w:szCs w:val="20"/>
              </w:rPr>
              <w:t>mg</w:t>
            </w:r>
            <w:proofErr w:type="gramEnd"/>
            <w:r w:rsidRPr="00B44265">
              <w:rPr>
                <w:sz w:val="20"/>
                <w:szCs w:val="20"/>
              </w:rPr>
              <w:t>/L</w:t>
            </w:r>
            <w:r w:rsidRPr="00B44265">
              <w:rPr>
                <w:b/>
                <w:bCs/>
                <w:sz w:val="20"/>
                <w:szCs w:val="20"/>
              </w:rPr>
              <w:t xml:space="preserve"> </w:t>
            </w:r>
          </w:p>
        </w:tc>
        <w:tc>
          <w:tcPr>
            <w:tcW w:w="1080" w:type="dxa"/>
            <w:shd w:val="clear" w:color="auto" w:fill="auto"/>
            <w:vAlign w:val="center"/>
          </w:tcPr>
          <w:p w:rsidR="002C163B" w:rsidRPr="00B44265" w:rsidRDefault="002C163B" w:rsidP="003369F3">
            <w:pPr>
              <w:jc w:val="center"/>
              <w:rPr>
                <w:sz w:val="20"/>
                <w:szCs w:val="20"/>
              </w:rPr>
            </w:pPr>
            <w:r w:rsidRPr="00B44265">
              <w:rPr>
                <w:sz w:val="20"/>
                <w:szCs w:val="20"/>
              </w:rPr>
              <w:t>30</w:t>
            </w:r>
          </w:p>
        </w:tc>
        <w:tc>
          <w:tcPr>
            <w:tcW w:w="1158" w:type="dxa"/>
            <w:gridSpan w:val="2"/>
            <w:shd w:val="clear" w:color="auto" w:fill="auto"/>
            <w:vAlign w:val="center"/>
          </w:tcPr>
          <w:p w:rsidR="002C163B" w:rsidRPr="00B44265" w:rsidRDefault="002C163B" w:rsidP="003369F3">
            <w:pPr>
              <w:jc w:val="center"/>
              <w:rPr>
                <w:sz w:val="20"/>
                <w:szCs w:val="20"/>
              </w:rPr>
            </w:pPr>
            <w:r w:rsidRPr="00B44265">
              <w:rPr>
                <w:sz w:val="20"/>
                <w:szCs w:val="20"/>
              </w:rPr>
              <w:t>180</w:t>
            </w:r>
          </w:p>
        </w:tc>
      </w:tr>
      <w:tr w:rsidR="002C163B" w:rsidRPr="00B44265" w:rsidTr="003369F3">
        <w:trPr>
          <w:gridAfter w:val="1"/>
          <w:wAfter w:w="6" w:type="dxa"/>
          <w:trHeight w:val="315"/>
        </w:trPr>
        <w:tc>
          <w:tcPr>
            <w:tcW w:w="2354" w:type="dxa"/>
            <w:shd w:val="clear" w:color="auto" w:fill="auto"/>
            <w:vAlign w:val="center"/>
          </w:tcPr>
          <w:p w:rsidR="002C163B" w:rsidRPr="00B44265" w:rsidRDefault="002C163B" w:rsidP="003369F3">
            <w:pPr>
              <w:rPr>
                <w:sz w:val="20"/>
                <w:szCs w:val="20"/>
              </w:rPr>
            </w:pPr>
            <w:r w:rsidRPr="00B44265">
              <w:rPr>
                <w:sz w:val="20"/>
                <w:szCs w:val="20"/>
              </w:rPr>
              <w:t>Renk</w:t>
            </w:r>
            <w:r w:rsidRPr="00B44265">
              <w:rPr>
                <w:b/>
                <w:bCs/>
                <w:sz w:val="20"/>
                <w:szCs w:val="20"/>
              </w:rPr>
              <w:t xml:space="preserve"> </w:t>
            </w:r>
          </w:p>
        </w:tc>
        <w:tc>
          <w:tcPr>
            <w:tcW w:w="1350" w:type="dxa"/>
            <w:shd w:val="clear" w:color="auto" w:fill="auto"/>
          </w:tcPr>
          <w:p w:rsidR="002C163B" w:rsidRPr="00B44265" w:rsidRDefault="002C163B" w:rsidP="003369F3">
            <w:pPr>
              <w:jc w:val="center"/>
              <w:rPr>
                <w:sz w:val="20"/>
                <w:szCs w:val="20"/>
              </w:rPr>
            </w:pPr>
            <w:r w:rsidRPr="00B44265">
              <w:rPr>
                <w:sz w:val="20"/>
                <w:szCs w:val="20"/>
              </w:rPr>
              <w:t> </w:t>
            </w:r>
          </w:p>
        </w:tc>
        <w:tc>
          <w:tcPr>
            <w:tcW w:w="2340" w:type="dxa"/>
            <w:shd w:val="clear" w:color="auto" w:fill="auto"/>
            <w:vAlign w:val="center"/>
          </w:tcPr>
          <w:p w:rsidR="002C163B" w:rsidRPr="00B44265" w:rsidRDefault="002C163B" w:rsidP="003369F3">
            <w:pPr>
              <w:rPr>
                <w:sz w:val="20"/>
                <w:szCs w:val="20"/>
              </w:rPr>
            </w:pPr>
            <w:r w:rsidRPr="00B44265">
              <w:rPr>
                <w:sz w:val="20"/>
                <w:szCs w:val="20"/>
              </w:rPr>
              <w:t>Her gün</w:t>
            </w:r>
            <w:r w:rsidRPr="00B44265">
              <w:rPr>
                <w:b/>
                <w:bCs/>
                <w:sz w:val="20"/>
                <w:szCs w:val="20"/>
              </w:rPr>
              <w:t xml:space="preserve"> </w:t>
            </w:r>
          </w:p>
        </w:tc>
        <w:tc>
          <w:tcPr>
            <w:tcW w:w="3042" w:type="dxa"/>
            <w:gridSpan w:val="3"/>
            <w:shd w:val="clear" w:color="auto" w:fill="auto"/>
            <w:vAlign w:val="bottom"/>
          </w:tcPr>
          <w:p w:rsidR="002C163B" w:rsidRPr="00B44265" w:rsidRDefault="002C163B" w:rsidP="003369F3">
            <w:pPr>
              <w:rPr>
                <w:sz w:val="20"/>
                <w:szCs w:val="20"/>
              </w:rPr>
            </w:pPr>
            <w:proofErr w:type="spellStart"/>
            <w:r w:rsidRPr="00B44265">
              <w:rPr>
                <w:sz w:val="20"/>
                <w:szCs w:val="20"/>
              </w:rPr>
              <w:t>Pt</w:t>
            </w:r>
            <w:proofErr w:type="spellEnd"/>
            <w:r w:rsidRPr="00B44265">
              <w:rPr>
                <w:sz w:val="20"/>
                <w:szCs w:val="20"/>
              </w:rPr>
              <w:t>/</w:t>
            </w:r>
            <w:proofErr w:type="spellStart"/>
            <w:r w:rsidRPr="00B44265">
              <w:rPr>
                <w:sz w:val="20"/>
                <w:szCs w:val="20"/>
              </w:rPr>
              <w:t>Co</w:t>
            </w:r>
            <w:proofErr w:type="spellEnd"/>
            <w:r w:rsidRPr="00B44265">
              <w:rPr>
                <w:sz w:val="20"/>
                <w:szCs w:val="20"/>
              </w:rPr>
              <w:t xml:space="preserve"> olarak 10 birim</w:t>
            </w:r>
          </w:p>
        </w:tc>
      </w:tr>
      <w:tr w:rsidR="002C163B" w:rsidRPr="00B44265" w:rsidTr="003369F3">
        <w:trPr>
          <w:gridAfter w:val="1"/>
          <w:wAfter w:w="6" w:type="dxa"/>
          <w:trHeight w:val="567"/>
        </w:trPr>
        <w:tc>
          <w:tcPr>
            <w:tcW w:w="2354" w:type="dxa"/>
            <w:shd w:val="clear" w:color="auto" w:fill="auto"/>
            <w:vAlign w:val="center"/>
          </w:tcPr>
          <w:p w:rsidR="002C163B" w:rsidRPr="00B44265" w:rsidRDefault="002C163B" w:rsidP="003369F3">
            <w:pPr>
              <w:rPr>
                <w:sz w:val="20"/>
                <w:szCs w:val="20"/>
              </w:rPr>
            </w:pPr>
            <w:r w:rsidRPr="00B44265">
              <w:rPr>
                <w:sz w:val="20"/>
                <w:szCs w:val="20"/>
              </w:rPr>
              <w:t>Bulanıklık</w:t>
            </w:r>
            <w:r w:rsidRPr="00B44265">
              <w:rPr>
                <w:b/>
                <w:bCs/>
                <w:sz w:val="20"/>
                <w:szCs w:val="20"/>
              </w:rPr>
              <w:t xml:space="preserve"> </w:t>
            </w:r>
          </w:p>
        </w:tc>
        <w:tc>
          <w:tcPr>
            <w:tcW w:w="1350" w:type="dxa"/>
            <w:shd w:val="clear" w:color="auto" w:fill="auto"/>
          </w:tcPr>
          <w:p w:rsidR="002C163B" w:rsidRPr="00B44265" w:rsidRDefault="002C163B" w:rsidP="003369F3">
            <w:pPr>
              <w:jc w:val="center"/>
              <w:rPr>
                <w:sz w:val="20"/>
                <w:szCs w:val="20"/>
              </w:rPr>
            </w:pPr>
            <w:r w:rsidRPr="00B44265">
              <w:rPr>
                <w:sz w:val="20"/>
                <w:szCs w:val="20"/>
              </w:rPr>
              <w:t> </w:t>
            </w:r>
          </w:p>
        </w:tc>
        <w:tc>
          <w:tcPr>
            <w:tcW w:w="2340" w:type="dxa"/>
            <w:shd w:val="clear" w:color="auto" w:fill="auto"/>
            <w:vAlign w:val="center"/>
          </w:tcPr>
          <w:p w:rsidR="002C163B" w:rsidRPr="00B44265" w:rsidRDefault="002C163B" w:rsidP="003369F3">
            <w:pPr>
              <w:rPr>
                <w:sz w:val="20"/>
                <w:szCs w:val="20"/>
              </w:rPr>
            </w:pPr>
            <w:r w:rsidRPr="00B44265">
              <w:rPr>
                <w:sz w:val="20"/>
                <w:szCs w:val="20"/>
              </w:rPr>
              <w:t>Her gün</w:t>
            </w:r>
            <w:r w:rsidRPr="00B44265">
              <w:rPr>
                <w:b/>
                <w:bCs/>
                <w:sz w:val="20"/>
                <w:szCs w:val="20"/>
              </w:rPr>
              <w:t xml:space="preserve"> </w:t>
            </w:r>
          </w:p>
        </w:tc>
        <w:tc>
          <w:tcPr>
            <w:tcW w:w="3042" w:type="dxa"/>
            <w:gridSpan w:val="3"/>
            <w:shd w:val="clear" w:color="auto" w:fill="auto"/>
            <w:vAlign w:val="bottom"/>
          </w:tcPr>
          <w:p w:rsidR="002C163B" w:rsidRPr="00B44265" w:rsidRDefault="002C163B" w:rsidP="003369F3">
            <w:pPr>
              <w:rPr>
                <w:sz w:val="20"/>
                <w:szCs w:val="20"/>
              </w:rPr>
            </w:pPr>
            <w:r w:rsidRPr="00B44265">
              <w:rPr>
                <w:sz w:val="20"/>
                <w:szCs w:val="20"/>
              </w:rPr>
              <w:t>SiO</w:t>
            </w:r>
            <w:r w:rsidRPr="00B44265">
              <w:rPr>
                <w:sz w:val="20"/>
                <w:szCs w:val="20"/>
                <w:vertAlign w:val="subscript"/>
              </w:rPr>
              <w:t>2</w:t>
            </w:r>
            <w:r w:rsidRPr="00B44265">
              <w:rPr>
                <w:sz w:val="20"/>
                <w:szCs w:val="20"/>
              </w:rPr>
              <w:t xml:space="preserve"> veya </w:t>
            </w:r>
            <w:proofErr w:type="spellStart"/>
            <w:r w:rsidRPr="00B44265">
              <w:rPr>
                <w:sz w:val="20"/>
                <w:szCs w:val="20"/>
              </w:rPr>
              <w:t>Jakson</w:t>
            </w:r>
            <w:proofErr w:type="spellEnd"/>
            <w:r w:rsidRPr="00B44265">
              <w:rPr>
                <w:sz w:val="20"/>
                <w:szCs w:val="20"/>
              </w:rPr>
              <w:t xml:space="preserve"> birimi olarak 5 birim</w:t>
            </w:r>
          </w:p>
        </w:tc>
      </w:tr>
    </w:tbl>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r w:rsidRPr="00B44265">
        <w:rPr>
          <w:b w:val="0"/>
          <w:sz w:val="16"/>
          <w:szCs w:val="16"/>
        </w:rPr>
        <w:t xml:space="preserve">1. Suyun dezenfeksiyonunda </w:t>
      </w:r>
      <w:proofErr w:type="spellStart"/>
      <w:r w:rsidRPr="00B44265">
        <w:rPr>
          <w:b w:val="0"/>
          <w:sz w:val="16"/>
          <w:szCs w:val="16"/>
        </w:rPr>
        <w:t>stabilizatörlü</w:t>
      </w:r>
      <w:proofErr w:type="spellEnd"/>
      <w:r w:rsidRPr="00B44265">
        <w:rPr>
          <w:b w:val="0"/>
          <w:sz w:val="16"/>
          <w:szCs w:val="16"/>
        </w:rPr>
        <w:t xml:space="preserve"> klor bileşiklerinin kullanıldığı havuzlarda bakılır.  </w:t>
      </w:r>
    </w:p>
    <w:p w:rsidR="002C163B" w:rsidRPr="00B44265" w:rsidRDefault="002C163B" w:rsidP="002C163B">
      <w:pPr>
        <w:pStyle w:val="GvdeMetni"/>
        <w:jc w:val="both"/>
        <w:rPr>
          <w:b w:val="0"/>
          <w:sz w:val="16"/>
          <w:szCs w:val="16"/>
        </w:rPr>
      </w:pPr>
      <w:r w:rsidRPr="00B44265">
        <w:rPr>
          <w:b w:val="0"/>
          <w:sz w:val="16"/>
          <w:szCs w:val="16"/>
        </w:rPr>
        <w:t xml:space="preserve">2. Suyun dezenfeksiyonunda hidrojen </w:t>
      </w:r>
      <w:proofErr w:type="spellStart"/>
      <w:r w:rsidRPr="00B44265">
        <w:rPr>
          <w:b w:val="0"/>
          <w:sz w:val="16"/>
          <w:szCs w:val="16"/>
        </w:rPr>
        <w:t>peroksitin</w:t>
      </w:r>
      <w:proofErr w:type="spellEnd"/>
      <w:r w:rsidRPr="00B44265">
        <w:rPr>
          <w:b w:val="0"/>
          <w:sz w:val="16"/>
          <w:szCs w:val="16"/>
        </w:rPr>
        <w:t xml:space="preserve"> kullanıldığı havuzlarda bakılır. </w:t>
      </w:r>
    </w:p>
    <w:p w:rsidR="002C163B" w:rsidRPr="00B44265" w:rsidRDefault="002C163B" w:rsidP="002C163B">
      <w:pPr>
        <w:pStyle w:val="GvdeMetni"/>
        <w:jc w:val="both"/>
        <w:rPr>
          <w:b w:val="0"/>
          <w:sz w:val="16"/>
          <w:szCs w:val="16"/>
        </w:rPr>
      </w:pPr>
      <w:r w:rsidRPr="00B44265">
        <w:rPr>
          <w:b w:val="0"/>
          <w:sz w:val="16"/>
          <w:szCs w:val="16"/>
        </w:rPr>
        <w:t>3. Suyun dezenfeksiyonunda klor ve klorlu bileşiklerin kullanıldığı havuzlarda bakılır.</w:t>
      </w:r>
    </w:p>
    <w:p w:rsidR="002C163B" w:rsidRPr="00B44265" w:rsidRDefault="002C163B" w:rsidP="002C163B">
      <w:pPr>
        <w:pStyle w:val="GvdeMetni"/>
        <w:jc w:val="both"/>
        <w:rPr>
          <w:b w:val="0"/>
          <w:sz w:val="16"/>
          <w:szCs w:val="16"/>
        </w:rPr>
      </w:pPr>
      <w:r w:rsidRPr="00B44265">
        <w:rPr>
          <w:b w:val="0"/>
          <w:sz w:val="16"/>
          <w:szCs w:val="16"/>
        </w:rPr>
        <w:t xml:space="preserve">4.Suyun dezenfeksiyonu için ozon, UV, </w:t>
      </w:r>
      <w:proofErr w:type="spellStart"/>
      <w:r w:rsidRPr="00B44265">
        <w:rPr>
          <w:b w:val="0"/>
          <w:sz w:val="16"/>
          <w:szCs w:val="16"/>
        </w:rPr>
        <w:t>klordioksit</w:t>
      </w:r>
      <w:proofErr w:type="spellEnd"/>
      <w:r w:rsidRPr="00B44265">
        <w:rPr>
          <w:b w:val="0"/>
          <w:sz w:val="16"/>
          <w:szCs w:val="16"/>
        </w:rPr>
        <w:t xml:space="preserve"> ve diğer dezenfeksiyon sistemlerinin kullanıldığı havuzlarda bakılır. </w:t>
      </w:r>
    </w:p>
    <w:p w:rsidR="002C163B" w:rsidRPr="00B44265" w:rsidRDefault="002C163B" w:rsidP="002C163B">
      <w:pPr>
        <w:pStyle w:val="GvdeMetni"/>
        <w:jc w:val="both"/>
        <w:rPr>
          <w:b w:val="0"/>
          <w:sz w:val="16"/>
          <w:szCs w:val="16"/>
        </w:rPr>
      </w:pPr>
      <w:r w:rsidRPr="00B44265">
        <w:rPr>
          <w:b w:val="0"/>
          <w:sz w:val="16"/>
          <w:szCs w:val="16"/>
        </w:rPr>
        <w:t>NOT: Serbest klor ölçümleri havuz mahallinde yapılır.</w:t>
      </w: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r w:rsidRPr="00B44265">
        <w:rPr>
          <w:b w:val="0"/>
          <w:sz w:val="16"/>
          <w:szCs w:val="16"/>
        </w:rPr>
        <w:br w:type="page"/>
      </w:r>
    </w:p>
    <w:p w:rsidR="002C163B" w:rsidRPr="00B44265" w:rsidRDefault="002C163B" w:rsidP="002C163B">
      <w:pPr>
        <w:pStyle w:val="GvdeMetni"/>
        <w:jc w:val="right"/>
        <w:rPr>
          <w:sz w:val="20"/>
          <w:szCs w:val="20"/>
        </w:rPr>
      </w:pPr>
      <w:r w:rsidRPr="00B44265">
        <w:rPr>
          <w:sz w:val="20"/>
          <w:szCs w:val="20"/>
        </w:rPr>
        <w:lastRenderedPageBreak/>
        <w:t>Ek–5</w:t>
      </w:r>
    </w:p>
    <w:p w:rsidR="002C163B" w:rsidRPr="00B44265" w:rsidRDefault="002C163B" w:rsidP="002C163B">
      <w:pPr>
        <w:pStyle w:val="GvdeMetni"/>
        <w:jc w:val="both"/>
        <w:rPr>
          <w:sz w:val="20"/>
          <w:szCs w:val="20"/>
        </w:rPr>
      </w:pPr>
      <w:r w:rsidRPr="00B44265">
        <w:rPr>
          <w:sz w:val="20"/>
          <w:szCs w:val="20"/>
        </w:rPr>
        <w:t>Temiz Havuz Sertifikası</w:t>
      </w:r>
    </w:p>
    <w:p w:rsidR="002C163B" w:rsidRPr="00B44265" w:rsidRDefault="002C163B" w:rsidP="002C163B">
      <w:pPr>
        <w:pStyle w:val="GvdeMetni"/>
        <w:jc w:val="both"/>
        <w:rPr>
          <w:sz w:val="20"/>
          <w:szCs w:val="20"/>
        </w:rPr>
      </w:pPr>
    </w:p>
    <w:p w:rsidR="002C163B" w:rsidRPr="00B44265" w:rsidRDefault="002C163B" w:rsidP="002C163B">
      <w:pPr>
        <w:pStyle w:val="GvdeMetni"/>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25400</wp:posOffset>
                </wp:positionV>
                <wp:extent cx="5828030" cy="3927475"/>
                <wp:effectExtent l="49530" t="52070" r="46990" b="4953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27475"/>
                        </a:xfrm>
                        <a:prstGeom prst="rect">
                          <a:avLst/>
                        </a:prstGeom>
                        <a:solidFill>
                          <a:srgbClr val="FFFFFF"/>
                        </a:solidFill>
                        <a:ln w="85725" cmpd="tri">
                          <a:solidFill>
                            <a:srgbClr val="000000"/>
                          </a:solidFill>
                          <a:miter lim="800000"/>
                          <a:headEnd/>
                          <a:tailEnd/>
                        </a:ln>
                      </wps:spPr>
                      <wps:txbx>
                        <w:txbxContent>
                          <w:p w:rsidR="002C163B" w:rsidRPr="00B853FD" w:rsidRDefault="002C163B" w:rsidP="002C163B">
                            <w:pPr>
                              <w:jc w:val="center"/>
                              <w:rPr>
                                <w:b/>
                                <w:sz w:val="20"/>
                              </w:rPr>
                            </w:pPr>
                            <w:r w:rsidRPr="00B853FD">
                              <w:rPr>
                                <w:b/>
                                <w:sz w:val="20"/>
                              </w:rPr>
                              <w:t>TEMİZ HAVUZ SERTİFİKASI</w:t>
                            </w:r>
                          </w:p>
                          <w:p w:rsidR="002C163B" w:rsidRPr="00B853FD" w:rsidRDefault="002C163B" w:rsidP="002C163B">
                            <w:pPr>
                              <w:rPr>
                                <w:b/>
                                <w:sz w:val="20"/>
                              </w:rPr>
                            </w:pPr>
                          </w:p>
                          <w:p w:rsidR="002C163B" w:rsidRPr="00B853FD" w:rsidRDefault="002C163B" w:rsidP="002C163B">
                            <w:pPr>
                              <w:rPr>
                                <w:b/>
                                <w:sz w:val="20"/>
                              </w:rPr>
                            </w:pPr>
                          </w:p>
                          <w:p w:rsidR="002C163B" w:rsidRPr="00B853FD" w:rsidRDefault="002C163B" w:rsidP="002C163B">
                            <w:pPr>
                              <w:rPr>
                                <w:sz w:val="20"/>
                              </w:rPr>
                            </w:pPr>
                            <w:r w:rsidRPr="00B853FD">
                              <w:rPr>
                                <w:sz w:val="20"/>
                              </w:rPr>
                              <w:t>SAYI</w:t>
                            </w:r>
                            <w:r w:rsidRPr="00B853FD">
                              <w:rPr>
                                <w:sz w:val="20"/>
                              </w:rPr>
                              <w:tab/>
                            </w:r>
                            <w:r w:rsidRPr="00B853FD">
                              <w:rPr>
                                <w:sz w:val="20"/>
                              </w:rPr>
                              <w:tab/>
                              <w:t>:</w:t>
                            </w:r>
                          </w:p>
                          <w:p w:rsidR="002C163B" w:rsidRPr="00B853FD" w:rsidRDefault="002C163B" w:rsidP="002C163B">
                            <w:pPr>
                              <w:rPr>
                                <w:sz w:val="20"/>
                              </w:rPr>
                            </w:pPr>
                            <w:r w:rsidRPr="00B853FD">
                              <w:rPr>
                                <w:sz w:val="20"/>
                              </w:rPr>
                              <w:t>TARİH</w:t>
                            </w:r>
                            <w:r w:rsidRPr="00B853FD">
                              <w:rPr>
                                <w:sz w:val="20"/>
                              </w:rPr>
                              <w:tab/>
                            </w:r>
                            <w:r>
                              <w:rPr>
                                <w:sz w:val="20"/>
                              </w:rPr>
                              <w:tab/>
                            </w:r>
                            <w:r w:rsidRPr="00B853FD">
                              <w:rPr>
                                <w:sz w:val="20"/>
                              </w:rPr>
                              <w:t>:</w:t>
                            </w:r>
                          </w:p>
                          <w:p w:rsidR="002C163B" w:rsidRPr="00B853FD" w:rsidRDefault="002C163B" w:rsidP="002C163B">
                            <w:pPr>
                              <w:rPr>
                                <w:sz w:val="20"/>
                              </w:rPr>
                            </w:pPr>
                          </w:p>
                          <w:p w:rsidR="002C163B" w:rsidRPr="00B853FD" w:rsidRDefault="002C163B" w:rsidP="002C163B">
                            <w:pPr>
                              <w:spacing w:line="360" w:lineRule="auto"/>
                              <w:rPr>
                                <w:sz w:val="20"/>
                              </w:rPr>
                            </w:pPr>
                            <w:r w:rsidRPr="00B853FD">
                              <w:rPr>
                                <w:sz w:val="20"/>
                              </w:rPr>
                              <w:t>Ticari ismi</w:t>
                            </w:r>
                            <w:r w:rsidRPr="00B853FD">
                              <w:rPr>
                                <w:sz w:val="20"/>
                              </w:rPr>
                              <w:tab/>
                              <w:t>:</w:t>
                            </w:r>
                          </w:p>
                          <w:p w:rsidR="002C163B" w:rsidRPr="00B853FD" w:rsidRDefault="002C163B" w:rsidP="002C163B">
                            <w:pPr>
                              <w:spacing w:line="360" w:lineRule="auto"/>
                              <w:rPr>
                                <w:sz w:val="20"/>
                              </w:rPr>
                            </w:pPr>
                            <w:r w:rsidRPr="00B853FD">
                              <w:rPr>
                                <w:sz w:val="20"/>
                              </w:rPr>
                              <w:t>Sahibi</w:t>
                            </w:r>
                            <w:r w:rsidRPr="00B853FD">
                              <w:rPr>
                                <w:sz w:val="20"/>
                              </w:rPr>
                              <w:tab/>
                            </w:r>
                            <w:r w:rsidRPr="00B853FD">
                              <w:rPr>
                                <w:sz w:val="20"/>
                              </w:rPr>
                              <w:tab/>
                              <w:t>:</w:t>
                            </w:r>
                          </w:p>
                          <w:p w:rsidR="002C163B" w:rsidRPr="00B853FD" w:rsidRDefault="002C163B" w:rsidP="002C163B">
                            <w:pPr>
                              <w:spacing w:line="360" w:lineRule="auto"/>
                              <w:rPr>
                                <w:sz w:val="20"/>
                              </w:rPr>
                            </w:pPr>
                            <w:r w:rsidRPr="00B853FD">
                              <w:rPr>
                                <w:sz w:val="20"/>
                              </w:rPr>
                              <w:t>İşleticisi</w:t>
                            </w:r>
                            <w:r w:rsidRPr="00B853FD">
                              <w:rPr>
                                <w:sz w:val="20"/>
                              </w:rPr>
                              <w:tab/>
                              <w:t>:</w:t>
                            </w:r>
                          </w:p>
                          <w:p w:rsidR="002C163B" w:rsidRPr="00B853FD" w:rsidRDefault="002C163B" w:rsidP="002C163B">
                            <w:pPr>
                              <w:spacing w:line="360" w:lineRule="auto"/>
                              <w:rPr>
                                <w:sz w:val="20"/>
                              </w:rPr>
                            </w:pPr>
                            <w:r w:rsidRPr="00B853FD">
                              <w:rPr>
                                <w:sz w:val="20"/>
                              </w:rPr>
                              <w:t>Adresi</w:t>
                            </w:r>
                            <w:r w:rsidRPr="00B853FD">
                              <w:rPr>
                                <w:sz w:val="20"/>
                              </w:rPr>
                              <w:tab/>
                            </w:r>
                            <w:r w:rsidRPr="00B853FD">
                              <w:rPr>
                                <w:sz w:val="20"/>
                              </w:rPr>
                              <w:tab/>
                              <w:t>:</w:t>
                            </w:r>
                          </w:p>
                          <w:p w:rsidR="002C163B" w:rsidRPr="00B853FD" w:rsidRDefault="002C163B" w:rsidP="002C163B">
                            <w:pPr>
                              <w:spacing w:line="360" w:lineRule="auto"/>
                              <w:rPr>
                                <w:sz w:val="20"/>
                              </w:rPr>
                            </w:pPr>
                            <w:r w:rsidRPr="00B853FD">
                              <w:rPr>
                                <w:sz w:val="20"/>
                              </w:rPr>
                              <w:t>Havuz sayısı</w:t>
                            </w:r>
                            <w:r w:rsidRPr="00B853FD">
                              <w:rPr>
                                <w:sz w:val="20"/>
                              </w:rPr>
                              <w:tab/>
                              <w:t>:</w:t>
                            </w:r>
                          </w:p>
                          <w:p w:rsidR="002C163B" w:rsidRPr="00B853FD" w:rsidRDefault="002C163B" w:rsidP="002C163B">
                            <w:pPr>
                              <w:rPr>
                                <w:b/>
                                <w:sz w:val="20"/>
                              </w:rPr>
                            </w:pPr>
                          </w:p>
                          <w:p w:rsidR="002C163B" w:rsidRPr="00B853FD" w:rsidRDefault="002C163B" w:rsidP="002C163B">
                            <w:pPr>
                              <w:spacing w:line="360" w:lineRule="auto"/>
                              <w:jc w:val="both"/>
                              <w:rPr>
                                <w:sz w:val="20"/>
                              </w:rPr>
                            </w:pPr>
                            <w:r w:rsidRPr="00B853FD">
                              <w:rPr>
                                <w:sz w:val="20"/>
                              </w:rPr>
                              <w:t xml:space="preserve">Yukarıda işleticisi, adresi ve sayısı belirtilen yüzme havuzunun Müdürlüğümüz tarafından yapılan denetimlerinde havuz </w:t>
                            </w:r>
                            <w:proofErr w:type="gramStart"/>
                            <w:r w:rsidRPr="00B853FD">
                              <w:rPr>
                                <w:sz w:val="20"/>
                              </w:rPr>
                              <w:t>hijyeni</w:t>
                            </w:r>
                            <w:proofErr w:type="gramEnd"/>
                            <w:r w:rsidRPr="00B853FD">
                              <w:rPr>
                                <w:sz w:val="20"/>
                              </w:rPr>
                              <w:t xml:space="preserve"> ile havuz suyu kalitesi bakımından Yönetmelikte belirtilen kalite standartlarını sağladığı tespit edilmiş olup “Temiz Havuz Sertifikası” verilmesi uygun görülmüştür.</w:t>
                            </w:r>
                          </w:p>
                          <w:p w:rsidR="002C163B" w:rsidRPr="00B853FD" w:rsidRDefault="002C163B" w:rsidP="002C163B">
                            <w:pPr>
                              <w:spacing w:line="360" w:lineRule="auto"/>
                              <w:jc w:val="both"/>
                              <w:rPr>
                                <w:b/>
                                <w:sz w:val="20"/>
                              </w:rPr>
                            </w:pPr>
                          </w:p>
                          <w:p w:rsidR="002C163B" w:rsidRPr="00B853FD" w:rsidRDefault="002C163B" w:rsidP="002C163B">
                            <w:pPr>
                              <w:spacing w:line="360" w:lineRule="auto"/>
                              <w:jc w:val="right"/>
                              <w:rPr>
                                <w:b/>
                                <w:sz w:val="20"/>
                              </w:rPr>
                            </w:pPr>
                          </w:p>
                          <w:p w:rsidR="002C163B" w:rsidRPr="00B853FD" w:rsidRDefault="002C163B" w:rsidP="002C163B">
                            <w:pPr>
                              <w:spacing w:line="360" w:lineRule="auto"/>
                              <w:jc w:val="right"/>
                              <w:rPr>
                                <w:sz w:val="20"/>
                              </w:rPr>
                            </w:pPr>
                            <w:r w:rsidRPr="00B853FD">
                              <w:rPr>
                                <w:b/>
                                <w:sz w:val="20"/>
                              </w:rPr>
                              <w:t>İl Sağlık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left:0;text-align:left;margin-left:8pt;margin-top:2pt;width:458.9pt;height:3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" strokeweight="6.75pt">
                <v:stroke linestyle="thickBetweenThin"/>
                <v:textbox>
                  <w:txbxContent>
                    <w:p w:rsidR="002C163B" w:rsidRPr="00B853FD" w:rsidRDefault="002C163B" w:rsidP="002C163B">
                      <w:pPr>
                        <w:jc w:val="center"/>
                        <w:rPr>
                          <w:b/>
                          <w:sz w:val="20"/>
                        </w:rPr>
                      </w:pPr>
                      <w:r w:rsidRPr="00B853FD">
                        <w:rPr>
                          <w:b/>
                          <w:sz w:val="20"/>
                        </w:rPr>
                        <w:t>TEMİZ HAVUZ SERTİFİKASI</w:t>
                      </w:r>
                    </w:p>
                    <w:p w:rsidR="002C163B" w:rsidRPr="00B853FD" w:rsidRDefault="002C163B" w:rsidP="002C163B">
                      <w:pPr>
                        <w:rPr>
                          <w:b/>
                          <w:sz w:val="20"/>
                        </w:rPr>
                      </w:pPr>
                    </w:p>
                    <w:p w:rsidR="002C163B" w:rsidRPr="00B853FD" w:rsidRDefault="002C163B" w:rsidP="002C163B">
                      <w:pPr>
                        <w:rPr>
                          <w:b/>
                          <w:sz w:val="20"/>
                        </w:rPr>
                      </w:pPr>
                    </w:p>
                    <w:p w:rsidR="002C163B" w:rsidRPr="00B853FD" w:rsidRDefault="002C163B" w:rsidP="002C163B">
                      <w:pPr>
                        <w:rPr>
                          <w:sz w:val="20"/>
                        </w:rPr>
                      </w:pPr>
                      <w:r w:rsidRPr="00B853FD">
                        <w:rPr>
                          <w:sz w:val="20"/>
                        </w:rPr>
                        <w:t>SAYI</w:t>
                      </w:r>
                      <w:r w:rsidRPr="00B853FD">
                        <w:rPr>
                          <w:sz w:val="20"/>
                        </w:rPr>
                        <w:tab/>
                      </w:r>
                      <w:r w:rsidRPr="00B853FD">
                        <w:rPr>
                          <w:sz w:val="20"/>
                        </w:rPr>
                        <w:tab/>
                        <w:t>:</w:t>
                      </w:r>
                    </w:p>
                    <w:p w:rsidR="002C163B" w:rsidRPr="00B853FD" w:rsidRDefault="002C163B" w:rsidP="002C163B">
                      <w:pPr>
                        <w:rPr>
                          <w:sz w:val="20"/>
                        </w:rPr>
                      </w:pPr>
                      <w:r w:rsidRPr="00B853FD">
                        <w:rPr>
                          <w:sz w:val="20"/>
                        </w:rPr>
                        <w:t>TARİH</w:t>
                      </w:r>
                      <w:r w:rsidRPr="00B853FD">
                        <w:rPr>
                          <w:sz w:val="20"/>
                        </w:rPr>
                        <w:tab/>
                      </w:r>
                      <w:r>
                        <w:rPr>
                          <w:sz w:val="20"/>
                        </w:rPr>
                        <w:tab/>
                      </w:r>
                      <w:r w:rsidRPr="00B853FD">
                        <w:rPr>
                          <w:sz w:val="20"/>
                        </w:rPr>
                        <w:t>:</w:t>
                      </w:r>
                    </w:p>
                    <w:p w:rsidR="002C163B" w:rsidRPr="00B853FD" w:rsidRDefault="002C163B" w:rsidP="002C163B">
                      <w:pPr>
                        <w:rPr>
                          <w:sz w:val="20"/>
                        </w:rPr>
                      </w:pPr>
                    </w:p>
                    <w:p w:rsidR="002C163B" w:rsidRPr="00B853FD" w:rsidRDefault="002C163B" w:rsidP="002C163B">
                      <w:pPr>
                        <w:spacing w:line="360" w:lineRule="auto"/>
                        <w:rPr>
                          <w:sz w:val="20"/>
                        </w:rPr>
                      </w:pPr>
                      <w:r w:rsidRPr="00B853FD">
                        <w:rPr>
                          <w:sz w:val="20"/>
                        </w:rPr>
                        <w:t>Ticari ismi</w:t>
                      </w:r>
                      <w:r w:rsidRPr="00B853FD">
                        <w:rPr>
                          <w:sz w:val="20"/>
                        </w:rPr>
                        <w:tab/>
                        <w:t>:</w:t>
                      </w:r>
                    </w:p>
                    <w:p w:rsidR="002C163B" w:rsidRPr="00B853FD" w:rsidRDefault="002C163B" w:rsidP="002C163B">
                      <w:pPr>
                        <w:spacing w:line="360" w:lineRule="auto"/>
                        <w:rPr>
                          <w:sz w:val="20"/>
                        </w:rPr>
                      </w:pPr>
                      <w:r w:rsidRPr="00B853FD">
                        <w:rPr>
                          <w:sz w:val="20"/>
                        </w:rPr>
                        <w:t>Sahibi</w:t>
                      </w:r>
                      <w:r w:rsidRPr="00B853FD">
                        <w:rPr>
                          <w:sz w:val="20"/>
                        </w:rPr>
                        <w:tab/>
                      </w:r>
                      <w:r w:rsidRPr="00B853FD">
                        <w:rPr>
                          <w:sz w:val="20"/>
                        </w:rPr>
                        <w:tab/>
                        <w:t>:</w:t>
                      </w:r>
                    </w:p>
                    <w:p w:rsidR="002C163B" w:rsidRPr="00B853FD" w:rsidRDefault="002C163B" w:rsidP="002C163B">
                      <w:pPr>
                        <w:spacing w:line="360" w:lineRule="auto"/>
                        <w:rPr>
                          <w:sz w:val="20"/>
                        </w:rPr>
                      </w:pPr>
                      <w:r w:rsidRPr="00B853FD">
                        <w:rPr>
                          <w:sz w:val="20"/>
                        </w:rPr>
                        <w:t>İşleticisi</w:t>
                      </w:r>
                      <w:r w:rsidRPr="00B853FD">
                        <w:rPr>
                          <w:sz w:val="20"/>
                        </w:rPr>
                        <w:tab/>
                        <w:t>:</w:t>
                      </w:r>
                    </w:p>
                    <w:p w:rsidR="002C163B" w:rsidRPr="00B853FD" w:rsidRDefault="002C163B" w:rsidP="002C163B">
                      <w:pPr>
                        <w:spacing w:line="360" w:lineRule="auto"/>
                        <w:rPr>
                          <w:sz w:val="20"/>
                        </w:rPr>
                      </w:pPr>
                      <w:r w:rsidRPr="00B853FD">
                        <w:rPr>
                          <w:sz w:val="20"/>
                        </w:rPr>
                        <w:t>Adresi</w:t>
                      </w:r>
                      <w:r w:rsidRPr="00B853FD">
                        <w:rPr>
                          <w:sz w:val="20"/>
                        </w:rPr>
                        <w:tab/>
                      </w:r>
                      <w:r w:rsidRPr="00B853FD">
                        <w:rPr>
                          <w:sz w:val="20"/>
                        </w:rPr>
                        <w:tab/>
                        <w:t>:</w:t>
                      </w:r>
                    </w:p>
                    <w:p w:rsidR="002C163B" w:rsidRPr="00B853FD" w:rsidRDefault="002C163B" w:rsidP="002C163B">
                      <w:pPr>
                        <w:spacing w:line="360" w:lineRule="auto"/>
                        <w:rPr>
                          <w:sz w:val="20"/>
                        </w:rPr>
                      </w:pPr>
                      <w:r w:rsidRPr="00B853FD">
                        <w:rPr>
                          <w:sz w:val="20"/>
                        </w:rPr>
                        <w:t>Havuz sayısı</w:t>
                      </w:r>
                      <w:r w:rsidRPr="00B853FD">
                        <w:rPr>
                          <w:sz w:val="20"/>
                        </w:rPr>
                        <w:tab/>
                        <w:t>:</w:t>
                      </w:r>
                    </w:p>
                    <w:p w:rsidR="002C163B" w:rsidRPr="00B853FD" w:rsidRDefault="002C163B" w:rsidP="002C163B">
                      <w:pPr>
                        <w:rPr>
                          <w:b/>
                          <w:sz w:val="20"/>
                        </w:rPr>
                      </w:pPr>
                    </w:p>
                    <w:p w:rsidR="002C163B" w:rsidRPr="00B853FD" w:rsidRDefault="002C163B" w:rsidP="002C163B">
                      <w:pPr>
                        <w:spacing w:line="360" w:lineRule="auto"/>
                        <w:jc w:val="both"/>
                        <w:rPr>
                          <w:sz w:val="20"/>
                        </w:rPr>
                      </w:pPr>
                      <w:r w:rsidRPr="00B853FD">
                        <w:rPr>
                          <w:sz w:val="20"/>
                        </w:rPr>
                        <w:t xml:space="preserve">Yukarıda işleticisi, adresi ve sayısı belirtilen yüzme havuzunun Müdürlüğümüz tarafından yapılan denetimlerinde havuz </w:t>
                      </w:r>
                      <w:proofErr w:type="gramStart"/>
                      <w:r w:rsidRPr="00B853FD">
                        <w:rPr>
                          <w:sz w:val="20"/>
                        </w:rPr>
                        <w:t>hijyeni</w:t>
                      </w:r>
                      <w:proofErr w:type="gramEnd"/>
                      <w:r w:rsidRPr="00B853FD">
                        <w:rPr>
                          <w:sz w:val="20"/>
                        </w:rPr>
                        <w:t xml:space="preserve"> ile havuz suyu kalitesi bakımından Yönetmelikte belirtilen kalite standartlarını sağladığı tespit edilmiş olup “Temiz Havuz Sertifikası” verilmesi uygun görülmüştür.</w:t>
                      </w:r>
                    </w:p>
                    <w:p w:rsidR="002C163B" w:rsidRPr="00B853FD" w:rsidRDefault="002C163B" w:rsidP="002C163B">
                      <w:pPr>
                        <w:spacing w:line="360" w:lineRule="auto"/>
                        <w:jc w:val="both"/>
                        <w:rPr>
                          <w:b/>
                          <w:sz w:val="20"/>
                        </w:rPr>
                      </w:pPr>
                    </w:p>
                    <w:p w:rsidR="002C163B" w:rsidRPr="00B853FD" w:rsidRDefault="002C163B" w:rsidP="002C163B">
                      <w:pPr>
                        <w:spacing w:line="360" w:lineRule="auto"/>
                        <w:jc w:val="right"/>
                        <w:rPr>
                          <w:b/>
                          <w:sz w:val="20"/>
                        </w:rPr>
                      </w:pPr>
                    </w:p>
                    <w:p w:rsidR="002C163B" w:rsidRPr="00B853FD" w:rsidRDefault="002C163B" w:rsidP="002C163B">
                      <w:pPr>
                        <w:spacing w:line="360" w:lineRule="auto"/>
                        <w:jc w:val="right"/>
                        <w:rPr>
                          <w:sz w:val="20"/>
                        </w:rPr>
                      </w:pPr>
                      <w:r w:rsidRPr="00B853FD">
                        <w:rPr>
                          <w:b/>
                          <w:sz w:val="20"/>
                        </w:rPr>
                        <w:t>İl Sağlık Müdürü</w:t>
                      </w:r>
                    </w:p>
                  </w:txbxContent>
                </v:textbox>
              </v:rect>
            </w:pict>
          </mc:Fallback>
        </mc:AlternateContent>
      </w:r>
    </w:p>
    <w:p w:rsidR="002C163B" w:rsidRPr="00B44265" w:rsidRDefault="002C163B" w:rsidP="002C163B">
      <w:pPr>
        <w:pStyle w:val="GvdeMetni"/>
        <w:jc w:val="both"/>
        <w:rPr>
          <w:sz w:val="20"/>
          <w:szCs w:val="20"/>
        </w:rPr>
      </w:pPr>
    </w:p>
    <w:p w:rsidR="002C163B" w:rsidRPr="00B44265" w:rsidRDefault="002C163B" w:rsidP="002C163B">
      <w:pPr>
        <w:pStyle w:val="GvdeMetni"/>
        <w:jc w:val="both"/>
        <w:rPr>
          <w:sz w:val="20"/>
          <w:szCs w:val="20"/>
        </w:rPr>
      </w:pPr>
    </w:p>
    <w:p w:rsidR="002C163B" w:rsidRPr="00B44265" w:rsidRDefault="002C163B" w:rsidP="002C163B">
      <w:pPr>
        <w:pStyle w:val="GvdeMetni"/>
        <w:jc w:val="both"/>
        <w:rPr>
          <w:b w:val="0"/>
        </w:rPr>
      </w:pPr>
    </w:p>
    <w:p w:rsidR="002C163B" w:rsidRPr="00B44265" w:rsidRDefault="002C163B" w:rsidP="002C163B">
      <w:pPr>
        <w:pStyle w:val="GvdeMetni"/>
        <w:jc w:val="both"/>
        <w:rPr>
          <w:b w:val="0"/>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Pr="00B44265" w:rsidRDefault="002C163B" w:rsidP="002C163B">
      <w:pPr>
        <w:pStyle w:val="GvdeMetni"/>
        <w:jc w:val="both"/>
        <w:rPr>
          <w:b w:val="0"/>
          <w:sz w:val="16"/>
          <w:szCs w:val="16"/>
        </w:rPr>
      </w:pPr>
    </w:p>
    <w:p w:rsidR="002C163B" w:rsidRDefault="002C163B" w:rsidP="002C163B"/>
    <w:sectPr w:rsidR="002C1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3B"/>
    <w:rsid w:val="002C163B"/>
    <w:rsid w:val="007E0069"/>
    <w:rsid w:val="008752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C163B"/>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2C163B"/>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C163B"/>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2C163B"/>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2490</Words>
  <Characters>14194</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 Kezlev</dc:creator>
  <cp:lastModifiedBy>Mete Kezlev</cp:lastModifiedBy>
  <cp:revision>2</cp:revision>
  <dcterms:created xsi:type="dcterms:W3CDTF">2014-09-18T06:55:00Z</dcterms:created>
  <dcterms:modified xsi:type="dcterms:W3CDTF">2014-09-18T06:57:00Z</dcterms:modified>
</cp:coreProperties>
</file>